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A9" w:rsidRDefault="005B668A" w:rsidP="000517A9">
      <w:pPr>
        <w:spacing w:after="0" w:line="240" w:lineRule="auto"/>
        <w:jc w:val="center"/>
        <w:rPr>
          <w:rFonts w:cstheme="minorHAnsi"/>
          <w:b/>
          <w:sz w:val="24"/>
          <w:szCs w:val="24"/>
          <w:lang w:val="id-ID"/>
        </w:rPr>
      </w:pPr>
      <w:r w:rsidRPr="000517A9">
        <w:rPr>
          <w:rFonts w:cstheme="minorHAnsi"/>
          <w:b/>
          <w:sz w:val="24"/>
          <w:szCs w:val="24"/>
        </w:rPr>
        <w:t xml:space="preserve">THE </w:t>
      </w:r>
      <w:bookmarkStart w:id="0" w:name="_GoBack"/>
      <w:bookmarkEnd w:id="0"/>
      <w:r w:rsidRPr="000517A9">
        <w:rPr>
          <w:rFonts w:cstheme="minorHAnsi"/>
          <w:b/>
          <w:sz w:val="24"/>
          <w:szCs w:val="24"/>
        </w:rPr>
        <w:t xml:space="preserve">EFFECTIVENESS OF USING AESTHETIC REALISM METHOD IN </w:t>
      </w:r>
      <w:r w:rsidR="000517A9">
        <w:rPr>
          <w:rFonts w:cstheme="minorHAnsi"/>
          <w:b/>
          <w:sz w:val="24"/>
          <w:szCs w:val="24"/>
          <w:lang w:val="id-ID"/>
        </w:rPr>
        <w:t xml:space="preserve">TEACHING READING </w:t>
      </w:r>
      <w:r w:rsidRPr="000517A9">
        <w:rPr>
          <w:rFonts w:cstheme="minorHAnsi"/>
          <w:b/>
          <w:sz w:val="24"/>
          <w:szCs w:val="24"/>
          <w:lang w:val="id-ID"/>
        </w:rPr>
        <w:t>DESCRIPTIVE</w:t>
      </w:r>
      <w:r w:rsidR="000517A9">
        <w:rPr>
          <w:rFonts w:cstheme="minorHAnsi"/>
          <w:b/>
          <w:sz w:val="24"/>
          <w:szCs w:val="24"/>
          <w:lang w:val="id-ID"/>
        </w:rPr>
        <w:t xml:space="preserve"> </w:t>
      </w:r>
      <w:r w:rsidRPr="000517A9">
        <w:rPr>
          <w:rFonts w:cstheme="minorHAnsi"/>
          <w:b/>
          <w:sz w:val="24"/>
          <w:szCs w:val="24"/>
          <w:lang w:val="id-ID"/>
        </w:rPr>
        <w:t xml:space="preserve">TEXT AT THE TENTH GRADE STUDENTS OF SMAN 6 PURWOREJO </w:t>
      </w:r>
    </w:p>
    <w:p w:rsidR="005B668A" w:rsidRPr="000517A9" w:rsidRDefault="005B668A" w:rsidP="000517A9">
      <w:pPr>
        <w:spacing w:after="0" w:line="240" w:lineRule="auto"/>
        <w:jc w:val="center"/>
        <w:rPr>
          <w:rFonts w:cstheme="minorHAnsi"/>
          <w:b/>
          <w:sz w:val="24"/>
          <w:szCs w:val="24"/>
          <w:lang w:val="id-ID"/>
        </w:rPr>
      </w:pPr>
      <w:r w:rsidRPr="000517A9">
        <w:rPr>
          <w:rFonts w:cstheme="minorHAnsi"/>
          <w:b/>
          <w:sz w:val="24"/>
          <w:szCs w:val="24"/>
          <w:lang w:val="id-ID"/>
        </w:rPr>
        <w:t>IN THE ACADEMIC YEAR 2014/2015</w:t>
      </w:r>
    </w:p>
    <w:p w:rsidR="002307C8" w:rsidRPr="000517A9" w:rsidRDefault="002307C8" w:rsidP="000517A9">
      <w:pPr>
        <w:spacing w:line="360" w:lineRule="auto"/>
        <w:rPr>
          <w:rFonts w:cstheme="minorHAnsi"/>
          <w:lang w:val="id-ID"/>
        </w:rPr>
      </w:pPr>
    </w:p>
    <w:p w:rsidR="005B668A" w:rsidRPr="000517A9" w:rsidRDefault="005B668A" w:rsidP="000517A9">
      <w:pPr>
        <w:spacing w:before="240" w:after="0" w:line="240" w:lineRule="auto"/>
        <w:jc w:val="center"/>
        <w:rPr>
          <w:rFonts w:cstheme="minorHAnsi"/>
          <w:lang w:val="id-ID"/>
        </w:rPr>
      </w:pPr>
      <w:r w:rsidRPr="000517A9">
        <w:rPr>
          <w:rFonts w:cstheme="minorHAnsi"/>
          <w:lang w:val="id-ID"/>
        </w:rPr>
        <w:t>AGUSTIN HAFIYYANTI PRATAMA</w:t>
      </w:r>
    </w:p>
    <w:p w:rsidR="005B668A" w:rsidRPr="000517A9" w:rsidRDefault="005B668A" w:rsidP="000517A9">
      <w:pPr>
        <w:autoSpaceDE w:val="0"/>
        <w:autoSpaceDN w:val="0"/>
        <w:adjustRightInd w:val="0"/>
        <w:spacing w:after="0" w:line="240" w:lineRule="auto"/>
        <w:jc w:val="center"/>
        <w:rPr>
          <w:rFonts w:cstheme="minorHAnsi"/>
          <w:bCs/>
        </w:rPr>
      </w:pPr>
      <w:r w:rsidRPr="000517A9">
        <w:rPr>
          <w:rFonts w:cstheme="minorHAnsi"/>
          <w:bCs/>
        </w:rPr>
        <w:t xml:space="preserve">English Education Program Teacher Training </w:t>
      </w:r>
      <w:r w:rsidRPr="000517A9">
        <w:rPr>
          <w:rFonts w:cstheme="minorHAnsi"/>
          <w:bCs/>
          <w:lang w:val="id-ID"/>
        </w:rPr>
        <w:t>a</w:t>
      </w:r>
      <w:proofErr w:type="spellStart"/>
      <w:r w:rsidRPr="000517A9">
        <w:rPr>
          <w:rFonts w:cstheme="minorHAnsi"/>
          <w:bCs/>
        </w:rPr>
        <w:t>nd</w:t>
      </w:r>
      <w:proofErr w:type="spellEnd"/>
      <w:r w:rsidRPr="000517A9">
        <w:rPr>
          <w:rFonts w:cstheme="minorHAnsi"/>
          <w:bCs/>
        </w:rPr>
        <w:t xml:space="preserve"> Education Faculty</w:t>
      </w:r>
    </w:p>
    <w:p w:rsidR="005B668A" w:rsidRPr="000517A9" w:rsidRDefault="005B668A" w:rsidP="000517A9">
      <w:pPr>
        <w:autoSpaceDE w:val="0"/>
        <w:autoSpaceDN w:val="0"/>
        <w:adjustRightInd w:val="0"/>
        <w:spacing w:after="0" w:line="240" w:lineRule="auto"/>
        <w:jc w:val="center"/>
        <w:rPr>
          <w:rFonts w:cstheme="minorHAnsi"/>
        </w:rPr>
      </w:pPr>
      <w:proofErr w:type="spellStart"/>
      <w:r w:rsidRPr="000517A9">
        <w:rPr>
          <w:rFonts w:cstheme="minorHAnsi"/>
        </w:rPr>
        <w:t>Muhammadiyah</w:t>
      </w:r>
      <w:proofErr w:type="spellEnd"/>
      <w:r w:rsidRPr="000517A9">
        <w:rPr>
          <w:rFonts w:cstheme="minorHAnsi"/>
        </w:rPr>
        <w:t xml:space="preserve"> University of </w:t>
      </w:r>
      <w:proofErr w:type="spellStart"/>
      <w:r w:rsidRPr="000517A9">
        <w:rPr>
          <w:rFonts w:cstheme="minorHAnsi"/>
        </w:rPr>
        <w:t>Purworejo</w:t>
      </w:r>
      <w:proofErr w:type="spellEnd"/>
    </w:p>
    <w:p w:rsidR="005B668A" w:rsidRPr="000517A9" w:rsidRDefault="005B668A" w:rsidP="000517A9">
      <w:pPr>
        <w:spacing w:line="360" w:lineRule="auto"/>
        <w:jc w:val="center"/>
        <w:rPr>
          <w:rFonts w:cstheme="minorHAnsi"/>
          <w:lang w:val="id-ID"/>
        </w:rPr>
      </w:pPr>
    </w:p>
    <w:p w:rsidR="005B668A" w:rsidRPr="00F4190B" w:rsidRDefault="000517A9" w:rsidP="000517A9">
      <w:pPr>
        <w:spacing w:line="360" w:lineRule="auto"/>
        <w:jc w:val="center"/>
        <w:rPr>
          <w:rFonts w:cstheme="minorHAnsi"/>
          <w:b/>
          <w:lang w:val="id-ID"/>
        </w:rPr>
      </w:pPr>
      <w:r w:rsidRPr="00F4190B">
        <w:rPr>
          <w:rFonts w:cstheme="minorHAnsi"/>
          <w:b/>
        </w:rPr>
        <w:t>Abstract</w:t>
      </w:r>
    </w:p>
    <w:p w:rsidR="005B668A" w:rsidRPr="00F4190B" w:rsidRDefault="005B668A" w:rsidP="004E6CA7">
      <w:pPr>
        <w:spacing w:after="0" w:line="240" w:lineRule="auto"/>
        <w:jc w:val="both"/>
        <w:rPr>
          <w:rFonts w:cstheme="minorHAnsi"/>
          <w:lang w:val="id-ID"/>
        </w:rPr>
      </w:pPr>
      <w:r w:rsidRPr="00F4190B">
        <w:rPr>
          <w:rFonts w:eastAsia="Times New Roman" w:cstheme="minorHAnsi"/>
        </w:rPr>
        <w:t>The objectives of this research were to</w:t>
      </w:r>
      <w:r w:rsidRPr="00F4190B">
        <w:rPr>
          <w:rFonts w:cstheme="minorHAnsi"/>
        </w:rPr>
        <w:t xml:space="preserve"> k</w:t>
      </w:r>
      <w:r w:rsidRPr="00F4190B">
        <w:rPr>
          <w:rFonts w:cstheme="minorHAnsi"/>
          <w:lang w:val="id-ID"/>
        </w:rPr>
        <w:t>now</w:t>
      </w:r>
      <w:r w:rsidR="009C5EA0" w:rsidRPr="00F4190B">
        <w:rPr>
          <w:rFonts w:cstheme="minorHAnsi"/>
          <w:lang w:val="id-ID"/>
        </w:rPr>
        <w:t xml:space="preserve"> the ability of</w:t>
      </w:r>
      <w:r w:rsidRPr="00F4190B">
        <w:rPr>
          <w:rFonts w:cstheme="minorHAnsi"/>
          <w:lang w:val="id-ID"/>
        </w:rPr>
        <w:t xml:space="preserve"> </w:t>
      </w:r>
      <w:r w:rsidRPr="00F4190B">
        <w:rPr>
          <w:rFonts w:eastAsia="Times New Roman" w:cstheme="minorHAnsi"/>
          <w:color w:val="000000"/>
          <w:lang w:val="id-ID"/>
        </w:rPr>
        <w:t xml:space="preserve">reading comprehension </w:t>
      </w:r>
      <w:r w:rsidR="009C5EA0" w:rsidRPr="00F4190B">
        <w:rPr>
          <w:rFonts w:eastAsia="Times New Roman" w:cstheme="minorHAnsi"/>
          <w:color w:val="000000"/>
          <w:lang w:val="id-ID"/>
        </w:rPr>
        <w:t>on</w:t>
      </w:r>
      <w:r w:rsidRPr="00F4190B">
        <w:rPr>
          <w:rFonts w:eastAsia="Times New Roman" w:cstheme="minorHAnsi"/>
          <w:color w:val="000000"/>
          <w:lang w:val="id-ID"/>
        </w:rPr>
        <w:t xml:space="preserve"> descriptive text </w:t>
      </w:r>
      <w:r w:rsidR="009C5EA0" w:rsidRPr="00F4190B">
        <w:rPr>
          <w:rFonts w:eastAsia="Times New Roman" w:cstheme="minorHAnsi"/>
          <w:color w:val="000000"/>
          <w:lang w:val="id-ID"/>
        </w:rPr>
        <w:t>of</w:t>
      </w:r>
      <w:r w:rsidRPr="00F4190B">
        <w:rPr>
          <w:rFonts w:eastAsia="Times New Roman" w:cstheme="minorHAnsi"/>
          <w:color w:val="000000"/>
          <w:lang w:val="id-ID"/>
        </w:rPr>
        <w:t xml:space="preserve"> the tenth grade students of SMAN 6 Purworejo </w:t>
      </w:r>
      <w:r w:rsidRPr="00F4190B">
        <w:rPr>
          <w:rFonts w:cstheme="minorHAnsi"/>
          <w:lang w:val="id-ID"/>
        </w:rPr>
        <w:t xml:space="preserve">in Academic year </w:t>
      </w:r>
      <w:r w:rsidRPr="00F4190B">
        <w:rPr>
          <w:rFonts w:cstheme="minorHAnsi"/>
        </w:rPr>
        <w:t xml:space="preserve">2014/2015 and to </w:t>
      </w:r>
      <w:r w:rsidR="009C5EA0" w:rsidRPr="00F4190B">
        <w:rPr>
          <w:rFonts w:cstheme="minorHAnsi"/>
          <w:lang w:val="id-ID"/>
        </w:rPr>
        <w:t>find</w:t>
      </w:r>
      <w:r w:rsidRPr="00F4190B">
        <w:rPr>
          <w:rFonts w:cstheme="minorHAnsi"/>
          <w:lang w:val="id-ID"/>
        </w:rPr>
        <w:t xml:space="preserve"> out whe</w:t>
      </w:r>
      <w:proofErr w:type="spellStart"/>
      <w:r w:rsidRPr="00F4190B">
        <w:rPr>
          <w:rFonts w:cstheme="minorHAnsi"/>
        </w:rPr>
        <w:t>ther</w:t>
      </w:r>
      <w:proofErr w:type="spellEnd"/>
      <w:r w:rsidRPr="00F4190B">
        <w:rPr>
          <w:rFonts w:cstheme="minorHAnsi"/>
        </w:rPr>
        <w:t xml:space="preserve"> aesthetic realism method was</w:t>
      </w:r>
      <w:r w:rsidRPr="00F4190B">
        <w:rPr>
          <w:rFonts w:cstheme="minorHAnsi"/>
          <w:lang w:val="id-ID"/>
        </w:rPr>
        <w:t xml:space="preserve"> effective or not in teaching descriptive text </w:t>
      </w:r>
      <w:r w:rsidRPr="00F4190B">
        <w:rPr>
          <w:rFonts w:eastAsia="Times New Roman" w:cstheme="minorHAnsi"/>
          <w:color w:val="000000"/>
          <w:lang w:val="id-ID"/>
        </w:rPr>
        <w:t>at the tenth grade students of SMAN 6 Purworejo</w:t>
      </w:r>
      <w:r w:rsidRPr="00F4190B">
        <w:rPr>
          <w:rFonts w:cstheme="minorHAnsi"/>
          <w:lang w:val="id-ID"/>
        </w:rPr>
        <w:t xml:space="preserve"> in Academic year 2014/2015.</w:t>
      </w:r>
      <w:r w:rsidR="009C5EA0" w:rsidRPr="00F4190B">
        <w:rPr>
          <w:rFonts w:eastAsia="Times New Roman" w:cstheme="minorHAnsi"/>
          <w:lang w:val="id-ID"/>
        </w:rPr>
        <w:t xml:space="preserve"> </w:t>
      </w:r>
      <w:r w:rsidRPr="00F4190B">
        <w:rPr>
          <w:rFonts w:eastAsia="Times New Roman" w:cstheme="minorHAnsi"/>
        </w:rPr>
        <w:t xml:space="preserve">This study belong to experimental research. </w:t>
      </w:r>
      <w:r w:rsidRPr="00F4190B">
        <w:rPr>
          <w:rFonts w:cstheme="minorHAnsi"/>
        </w:rPr>
        <w:t xml:space="preserve">In </w:t>
      </w:r>
      <w:r w:rsidR="009C5EA0" w:rsidRPr="00F4190B">
        <w:rPr>
          <w:rFonts w:cstheme="minorHAnsi"/>
        </w:rPr>
        <w:t>this research the researcher t</w:t>
      </w:r>
      <w:r w:rsidR="009C5EA0" w:rsidRPr="00F4190B">
        <w:rPr>
          <w:rFonts w:cstheme="minorHAnsi"/>
          <w:lang w:val="id-ID"/>
        </w:rPr>
        <w:t>a</w:t>
      </w:r>
      <w:r w:rsidRPr="00F4190B">
        <w:rPr>
          <w:rFonts w:cstheme="minorHAnsi"/>
        </w:rPr>
        <w:t>k</w:t>
      </w:r>
      <w:r w:rsidR="009C5EA0" w:rsidRPr="00F4190B">
        <w:rPr>
          <w:rFonts w:cstheme="minorHAnsi"/>
          <w:lang w:val="id-ID"/>
        </w:rPr>
        <w:t>e</w:t>
      </w:r>
      <w:r w:rsidRPr="00F4190B">
        <w:rPr>
          <w:rFonts w:cstheme="minorHAnsi"/>
        </w:rPr>
        <w:t xml:space="preserve"> 60 students as the sample. As the experimental group, the researcher used class X-4 which consists of 3</w:t>
      </w:r>
      <w:r w:rsidRPr="00F4190B">
        <w:rPr>
          <w:rFonts w:cstheme="minorHAnsi"/>
          <w:lang w:val="id-ID"/>
        </w:rPr>
        <w:t>2</w:t>
      </w:r>
      <w:r w:rsidRPr="00F4190B">
        <w:rPr>
          <w:rFonts w:cstheme="minorHAnsi"/>
        </w:rPr>
        <w:t xml:space="preserve"> students. Meanwhile, as the c</w:t>
      </w:r>
      <w:r w:rsidR="009C5EA0" w:rsidRPr="00F4190B">
        <w:rPr>
          <w:rFonts w:cstheme="minorHAnsi"/>
        </w:rPr>
        <w:t>ontrol group, the researcher t</w:t>
      </w:r>
      <w:r w:rsidR="009C5EA0" w:rsidRPr="00F4190B">
        <w:rPr>
          <w:rFonts w:cstheme="minorHAnsi"/>
          <w:lang w:val="id-ID"/>
        </w:rPr>
        <w:t>a</w:t>
      </w:r>
      <w:r w:rsidRPr="00F4190B">
        <w:rPr>
          <w:rFonts w:cstheme="minorHAnsi"/>
        </w:rPr>
        <w:t>k</w:t>
      </w:r>
      <w:r w:rsidR="009C5EA0" w:rsidRPr="00F4190B">
        <w:rPr>
          <w:rFonts w:cstheme="minorHAnsi"/>
          <w:lang w:val="id-ID"/>
        </w:rPr>
        <w:t>e</w:t>
      </w:r>
      <w:r w:rsidRPr="00F4190B">
        <w:rPr>
          <w:rFonts w:cstheme="minorHAnsi"/>
        </w:rPr>
        <w:t xml:space="preserve"> 3</w:t>
      </w:r>
      <w:r w:rsidRPr="00F4190B">
        <w:rPr>
          <w:rFonts w:cstheme="minorHAnsi"/>
          <w:lang w:val="id-ID"/>
        </w:rPr>
        <w:t>2</w:t>
      </w:r>
      <w:r w:rsidR="009C5EA0" w:rsidRPr="00F4190B">
        <w:rPr>
          <w:rFonts w:cstheme="minorHAnsi"/>
        </w:rPr>
        <w:t xml:space="preserve"> students of class X-</w:t>
      </w:r>
      <w:r w:rsidR="009C5EA0" w:rsidRPr="00F4190B">
        <w:rPr>
          <w:rFonts w:cstheme="minorHAnsi"/>
          <w:lang w:val="id-ID"/>
        </w:rPr>
        <w:t>5</w:t>
      </w:r>
      <w:r w:rsidR="009C5EA0" w:rsidRPr="00F4190B">
        <w:rPr>
          <w:rFonts w:cstheme="minorHAnsi"/>
        </w:rPr>
        <w:t>. The researcher t</w:t>
      </w:r>
      <w:r w:rsidR="009C5EA0" w:rsidRPr="00F4190B">
        <w:rPr>
          <w:rFonts w:cstheme="minorHAnsi"/>
          <w:lang w:val="id-ID"/>
        </w:rPr>
        <w:t>each</w:t>
      </w:r>
      <w:r w:rsidRPr="00F4190B">
        <w:rPr>
          <w:rFonts w:cstheme="minorHAnsi"/>
        </w:rPr>
        <w:t xml:space="preserve"> reading by using aesthetic realism method to experimental group and common method to the control group. The resear</w:t>
      </w:r>
      <w:r w:rsidR="009C5EA0" w:rsidRPr="00F4190B">
        <w:rPr>
          <w:rFonts w:cstheme="minorHAnsi"/>
        </w:rPr>
        <w:t>cher then statistically analyze</w:t>
      </w:r>
      <w:r w:rsidRPr="00F4190B">
        <w:rPr>
          <w:rFonts w:cstheme="minorHAnsi"/>
        </w:rPr>
        <w:t xml:space="preserve"> the data by using t-test polled variance.</w:t>
      </w:r>
      <w:r w:rsidR="009C5EA0" w:rsidRPr="00F4190B">
        <w:rPr>
          <w:rFonts w:cstheme="minorHAnsi"/>
          <w:lang w:val="id-ID"/>
        </w:rPr>
        <w:t xml:space="preserve"> </w:t>
      </w:r>
      <w:r w:rsidRPr="00F4190B">
        <w:rPr>
          <w:rFonts w:cstheme="minorHAnsi"/>
        </w:rPr>
        <w:t xml:space="preserve">After analyzing the data, the researcher </w:t>
      </w:r>
      <w:r w:rsidR="009C5EA0" w:rsidRPr="00F4190B">
        <w:rPr>
          <w:rFonts w:cstheme="minorHAnsi"/>
          <w:lang w:val="id-ID"/>
        </w:rPr>
        <w:t>find</w:t>
      </w:r>
      <w:r w:rsidRPr="00F4190B">
        <w:rPr>
          <w:rFonts w:cstheme="minorHAnsi"/>
          <w:lang w:val="id-ID"/>
        </w:rPr>
        <w:t xml:space="preserve"> that t</w:t>
      </w:r>
      <w:r w:rsidRPr="00F4190B">
        <w:rPr>
          <w:rFonts w:cstheme="minorHAnsi"/>
        </w:rPr>
        <w:t xml:space="preserve">he mean score of the experimental group is </w:t>
      </w:r>
      <w:r w:rsidRPr="00F4190B">
        <w:rPr>
          <w:rFonts w:cstheme="minorHAnsi"/>
          <w:lang w:val="id-ID"/>
        </w:rPr>
        <w:t>81.85</w:t>
      </w:r>
      <w:r w:rsidR="009C5EA0" w:rsidRPr="00F4190B">
        <w:rPr>
          <w:rFonts w:cstheme="minorHAnsi"/>
        </w:rPr>
        <w:t>. It can be categorize</w:t>
      </w:r>
      <w:r w:rsidRPr="00F4190B">
        <w:rPr>
          <w:rFonts w:cstheme="minorHAnsi"/>
        </w:rPr>
        <w:t xml:space="preserve"> as excellent category and the mean score of the control group is </w:t>
      </w:r>
      <w:r w:rsidRPr="00F4190B">
        <w:rPr>
          <w:rFonts w:cstheme="minorHAnsi"/>
          <w:lang w:val="id-ID"/>
        </w:rPr>
        <w:t>75.91</w:t>
      </w:r>
      <w:r w:rsidR="009C5EA0" w:rsidRPr="00F4190B">
        <w:rPr>
          <w:rFonts w:cstheme="minorHAnsi"/>
        </w:rPr>
        <w:t>. It can be categorize</w:t>
      </w:r>
      <w:r w:rsidRPr="00F4190B">
        <w:rPr>
          <w:rFonts w:cstheme="minorHAnsi"/>
        </w:rPr>
        <w:t xml:space="preserve"> as good category. As the fact, the result of t-table is 2.</w:t>
      </w:r>
      <w:r w:rsidRPr="00F4190B">
        <w:rPr>
          <w:rFonts w:cstheme="minorHAnsi"/>
          <w:lang w:val="id-ID"/>
        </w:rPr>
        <w:t>06</w:t>
      </w:r>
      <w:r w:rsidRPr="00F4190B">
        <w:rPr>
          <w:rFonts w:cstheme="minorHAnsi"/>
        </w:rPr>
        <w:t xml:space="preserve"> based on the 0.05 significant level, the value of t-test is 5.68. The result of computation shows that t-value is higher than t-table, that is 5.68&gt;2.0</w:t>
      </w:r>
      <w:r w:rsidRPr="00F4190B">
        <w:rPr>
          <w:rFonts w:cstheme="minorHAnsi"/>
          <w:lang w:val="id-ID"/>
        </w:rPr>
        <w:t>6</w:t>
      </w:r>
      <w:r w:rsidRPr="00F4190B">
        <w:rPr>
          <w:rFonts w:cstheme="minorHAnsi"/>
        </w:rPr>
        <w:t xml:space="preserve">. So, it can be stated that the hypothesis </w:t>
      </w:r>
      <w:r w:rsidRPr="00F4190B">
        <w:rPr>
          <w:rFonts w:cstheme="minorHAnsi"/>
          <w:lang w:val="id-ID"/>
        </w:rPr>
        <w:t>was accepted.</w:t>
      </w:r>
    </w:p>
    <w:p w:rsidR="009C5EA0" w:rsidRPr="00F4190B" w:rsidRDefault="009C5EA0" w:rsidP="009C5EA0">
      <w:pPr>
        <w:spacing w:after="0" w:line="240" w:lineRule="auto"/>
        <w:ind w:firstLine="709"/>
        <w:jc w:val="both"/>
        <w:rPr>
          <w:rFonts w:eastAsia="Times New Roman" w:cstheme="minorHAnsi"/>
          <w:lang w:val="id-ID"/>
        </w:rPr>
      </w:pPr>
    </w:p>
    <w:p w:rsidR="005B668A" w:rsidRPr="00F4190B" w:rsidRDefault="005B668A" w:rsidP="009C5EA0">
      <w:pPr>
        <w:spacing w:after="0" w:line="360" w:lineRule="auto"/>
        <w:jc w:val="both"/>
        <w:rPr>
          <w:rFonts w:cstheme="minorHAnsi"/>
          <w:lang w:val="id-ID"/>
        </w:rPr>
      </w:pPr>
      <w:r w:rsidRPr="00F4190B">
        <w:rPr>
          <w:rFonts w:cstheme="minorHAnsi"/>
        </w:rPr>
        <w:t xml:space="preserve">Keywords: </w:t>
      </w:r>
      <w:r w:rsidRPr="00F4190B">
        <w:rPr>
          <w:rFonts w:cstheme="minorHAnsi"/>
          <w:i/>
        </w:rPr>
        <w:t>Effectiveness, Aesthetic Realism, Reading, Descriptive text.</w:t>
      </w:r>
    </w:p>
    <w:p w:rsidR="009C5EA0" w:rsidRPr="00F4190B" w:rsidRDefault="009C5EA0" w:rsidP="009C5EA0">
      <w:pPr>
        <w:spacing w:after="0" w:line="360" w:lineRule="auto"/>
        <w:jc w:val="both"/>
        <w:rPr>
          <w:rFonts w:cstheme="minorHAnsi"/>
          <w:lang w:val="id-ID"/>
        </w:rPr>
      </w:pPr>
    </w:p>
    <w:p w:rsidR="005B668A" w:rsidRPr="00F4190B" w:rsidRDefault="005B668A" w:rsidP="000517A9">
      <w:pPr>
        <w:pStyle w:val="ListParagraph"/>
        <w:numPr>
          <w:ilvl w:val="0"/>
          <w:numId w:val="1"/>
        </w:numPr>
        <w:spacing w:line="360" w:lineRule="auto"/>
        <w:ind w:left="426" w:hanging="426"/>
        <w:jc w:val="both"/>
        <w:rPr>
          <w:rFonts w:asciiTheme="minorHAnsi" w:hAnsiTheme="minorHAnsi" w:cstheme="minorHAnsi"/>
          <w:b/>
        </w:rPr>
      </w:pPr>
      <w:r w:rsidRPr="00F4190B">
        <w:rPr>
          <w:rFonts w:asciiTheme="minorHAnsi" w:hAnsiTheme="minorHAnsi" w:cstheme="minorHAnsi"/>
          <w:b/>
        </w:rPr>
        <w:t>Introduction</w:t>
      </w:r>
    </w:p>
    <w:p w:rsidR="005B668A" w:rsidRPr="00F4190B" w:rsidRDefault="00F4190B" w:rsidP="00F4190B">
      <w:pPr>
        <w:pStyle w:val="Default"/>
        <w:spacing w:line="360" w:lineRule="auto"/>
        <w:ind w:left="420" w:firstLine="720"/>
        <w:jc w:val="both"/>
        <w:rPr>
          <w:rFonts w:asciiTheme="minorHAnsi" w:hAnsiTheme="minorHAnsi" w:cstheme="minorHAnsi"/>
          <w:sz w:val="22"/>
          <w:szCs w:val="22"/>
        </w:rPr>
      </w:pPr>
      <w:r w:rsidRPr="00F4190B">
        <w:rPr>
          <w:rFonts w:asciiTheme="minorHAnsi" w:hAnsiTheme="minorHAnsi" w:cstheme="minorHAnsi"/>
          <w:sz w:val="22"/>
          <w:szCs w:val="22"/>
        </w:rPr>
        <w:t xml:space="preserve">Reading is one of the basic skills in English which is not simply translated word by word but need to be acquired during language course. Therefore, when the students learn to read, they should be able to comprehend the readings text during the process of reading. They are not only expected to read the text in good pronunciation or to find the meaning of each word within the text. </w:t>
      </w:r>
      <w:r w:rsidR="009C5EA0" w:rsidRPr="00F4190B">
        <w:rPr>
          <w:rFonts w:asciiTheme="minorHAnsi" w:hAnsiTheme="minorHAnsi" w:cstheme="minorHAnsi"/>
          <w:sz w:val="22"/>
          <w:szCs w:val="22"/>
        </w:rPr>
        <w:t>There are some problems found</w:t>
      </w:r>
      <w:r w:rsidR="005B668A" w:rsidRPr="00F4190B">
        <w:rPr>
          <w:rFonts w:asciiTheme="minorHAnsi" w:hAnsiTheme="minorHAnsi" w:cstheme="minorHAnsi"/>
          <w:sz w:val="22"/>
          <w:szCs w:val="22"/>
        </w:rPr>
        <w:t xml:space="preserve"> in reading class. First, most of the students do not have any braveness to practice their reading to find the main idea quickly in descriptive text</w:t>
      </w:r>
      <w:r w:rsidR="009C5EA0" w:rsidRPr="00F4190B">
        <w:rPr>
          <w:rFonts w:asciiTheme="minorHAnsi" w:hAnsiTheme="minorHAnsi" w:cstheme="minorHAnsi"/>
          <w:sz w:val="22"/>
          <w:szCs w:val="22"/>
        </w:rPr>
        <w:t>. There are</w:t>
      </w:r>
      <w:r w:rsidR="005B668A" w:rsidRPr="00F4190B">
        <w:rPr>
          <w:rFonts w:asciiTheme="minorHAnsi" w:hAnsiTheme="minorHAnsi" w:cstheme="minorHAnsi"/>
          <w:sz w:val="22"/>
          <w:szCs w:val="22"/>
        </w:rPr>
        <w:t xml:space="preserve"> student</w:t>
      </w:r>
      <w:r w:rsidR="009C5EA0" w:rsidRPr="00F4190B">
        <w:rPr>
          <w:rFonts w:asciiTheme="minorHAnsi" w:hAnsiTheme="minorHAnsi" w:cstheme="minorHAnsi"/>
          <w:sz w:val="22"/>
          <w:szCs w:val="22"/>
        </w:rPr>
        <w:t>s who have</w:t>
      </w:r>
      <w:r w:rsidR="005B668A" w:rsidRPr="00F4190B">
        <w:rPr>
          <w:rFonts w:asciiTheme="minorHAnsi" w:hAnsiTheme="minorHAnsi" w:cstheme="minorHAnsi"/>
          <w:sz w:val="22"/>
          <w:szCs w:val="22"/>
        </w:rPr>
        <w:t xml:space="preserve"> good motivation to get good mark, so they will do the best for their reading. Many students think that when</w:t>
      </w:r>
      <w:r w:rsidR="009C5EA0" w:rsidRPr="00F4190B">
        <w:rPr>
          <w:rFonts w:asciiTheme="minorHAnsi" w:hAnsiTheme="minorHAnsi" w:cstheme="minorHAnsi"/>
          <w:sz w:val="22"/>
          <w:szCs w:val="22"/>
        </w:rPr>
        <w:t xml:space="preserve"> they read a text they must </w:t>
      </w:r>
      <w:r w:rsidR="005B668A" w:rsidRPr="00F4190B">
        <w:rPr>
          <w:rFonts w:asciiTheme="minorHAnsi" w:hAnsiTheme="minorHAnsi" w:cstheme="minorHAnsi"/>
          <w:sz w:val="22"/>
          <w:szCs w:val="22"/>
        </w:rPr>
        <w:t xml:space="preserve"> know the meaning of all the words. Sometimes it make</w:t>
      </w:r>
      <w:r w:rsidR="009C5EA0" w:rsidRPr="00F4190B">
        <w:rPr>
          <w:rFonts w:asciiTheme="minorHAnsi" w:hAnsiTheme="minorHAnsi" w:cstheme="minorHAnsi"/>
          <w:sz w:val="22"/>
          <w:szCs w:val="22"/>
        </w:rPr>
        <w:t>s</w:t>
      </w:r>
      <w:r w:rsidR="005B668A" w:rsidRPr="00F4190B">
        <w:rPr>
          <w:rFonts w:asciiTheme="minorHAnsi" w:hAnsiTheme="minorHAnsi" w:cstheme="minorHAnsi"/>
          <w:sz w:val="22"/>
          <w:szCs w:val="22"/>
        </w:rPr>
        <w:t xml:space="preserve"> the students frustated to know the meaning of the text. Second, most of students are lazy to read the text. Aesthetic realism method is the suitable way to increase students’ reading in descriptive text </w:t>
      </w:r>
      <w:r w:rsidR="009C5EA0" w:rsidRPr="00F4190B">
        <w:rPr>
          <w:rFonts w:asciiTheme="minorHAnsi" w:hAnsiTheme="minorHAnsi" w:cstheme="minorHAnsi"/>
          <w:sz w:val="22"/>
          <w:szCs w:val="22"/>
        </w:rPr>
        <w:t>because this method can motivate</w:t>
      </w:r>
      <w:r w:rsidR="005B668A" w:rsidRPr="00F4190B">
        <w:rPr>
          <w:rFonts w:asciiTheme="minorHAnsi" w:hAnsiTheme="minorHAnsi" w:cstheme="minorHAnsi"/>
          <w:sz w:val="22"/>
          <w:szCs w:val="22"/>
        </w:rPr>
        <w:t xml:space="preserve"> the students to read the te quickly and make the students interest in reading descriptive text. Third, they </w:t>
      </w:r>
      <w:r w:rsidR="005B668A" w:rsidRPr="00F4190B">
        <w:rPr>
          <w:rFonts w:asciiTheme="minorHAnsi" w:hAnsiTheme="minorHAnsi" w:cstheme="minorHAnsi"/>
          <w:sz w:val="22"/>
          <w:szCs w:val="22"/>
        </w:rPr>
        <w:lastRenderedPageBreak/>
        <w:t>have different knowledge and different education background. It makes some students can understand the text well but several students cannot understand the text. Last, the reseacher found that teacher</w:t>
      </w:r>
      <w:r w:rsidR="009C5EA0" w:rsidRPr="00F4190B">
        <w:rPr>
          <w:rFonts w:asciiTheme="minorHAnsi" w:hAnsiTheme="minorHAnsi" w:cstheme="minorHAnsi"/>
          <w:sz w:val="22"/>
          <w:szCs w:val="22"/>
        </w:rPr>
        <w:t>s only teach</w:t>
      </w:r>
      <w:r w:rsidR="005B668A" w:rsidRPr="00F4190B">
        <w:rPr>
          <w:rFonts w:asciiTheme="minorHAnsi" w:hAnsiTheme="minorHAnsi" w:cstheme="minorHAnsi"/>
          <w:sz w:val="22"/>
          <w:szCs w:val="22"/>
        </w:rPr>
        <w:t xml:space="preserve"> in conventional way. They just explain to the students about the material, thus the students feel bored and they are less attention. The worst is when teaching and learning process happen in last hours; the students will lost their energy since they must follow another subjects from early morning. Teaching descriptive text by using aesthetic realism method is seen as one of the method</w:t>
      </w:r>
      <w:r w:rsidR="009C5EA0" w:rsidRPr="00F4190B">
        <w:rPr>
          <w:rFonts w:asciiTheme="minorHAnsi" w:hAnsiTheme="minorHAnsi" w:cstheme="minorHAnsi"/>
          <w:sz w:val="22"/>
          <w:szCs w:val="22"/>
        </w:rPr>
        <w:t>s</w:t>
      </w:r>
      <w:r w:rsidR="005B668A" w:rsidRPr="00F4190B">
        <w:rPr>
          <w:rFonts w:asciiTheme="minorHAnsi" w:hAnsiTheme="minorHAnsi" w:cstheme="minorHAnsi"/>
          <w:sz w:val="22"/>
          <w:szCs w:val="22"/>
        </w:rPr>
        <w:t xml:space="preserve"> to help the teacher to obtain students feedback and attention. Thus, the reaseacher proposed aesthetic realism method to become an alternative method in teaching English especially to develop reading descriptive text.</w:t>
      </w:r>
    </w:p>
    <w:p w:rsidR="006838AE" w:rsidRPr="00F4190B" w:rsidRDefault="006838AE" w:rsidP="006838AE">
      <w:pPr>
        <w:pStyle w:val="ListParagraph"/>
        <w:spacing w:after="0" w:line="360" w:lineRule="auto"/>
        <w:ind w:left="426" w:firstLine="588"/>
        <w:jc w:val="both"/>
        <w:rPr>
          <w:rFonts w:asciiTheme="minorHAnsi" w:hAnsiTheme="minorHAnsi" w:cstheme="minorHAnsi"/>
          <w:lang w:val="id-ID"/>
        </w:rPr>
      </w:pPr>
      <w:r w:rsidRPr="00F4190B">
        <w:rPr>
          <w:rFonts w:asciiTheme="minorHAnsi" w:hAnsiTheme="minorHAnsi" w:cstheme="minorHAnsi"/>
        </w:rPr>
        <w:t xml:space="preserve">There </w:t>
      </w:r>
      <w:r w:rsidRPr="00F4190B">
        <w:rPr>
          <w:rFonts w:asciiTheme="minorHAnsi" w:hAnsiTheme="minorHAnsi" w:cstheme="minorHAnsi"/>
          <w:lang w:val="id-ID"/>
        </w:rPr>
        <w:t>is</w:t>
      </w:r>
      <w:r w:rsidRPr="00F4190B">
        <w:rPr>
          <w:rFonts w:asciiTheme="minorHAnsi" w:hAnsiTheme="minorHAnsi" w:cstheme="minorHAnsi"/>
        </w:rPr>
        <w:t xml:space="preserve"> researcher that conducted similar study that relevant with this original research. The first is </w:t>
      </w:r>
      <w:r w:rsidRPr="00F4190B">
        <w:rPr>
          <w:rFonts w:asciiTheme="minorHAnsi" w:hAnsiTheme="minorHAnsi" w:cstheme="minorHAnsi"/>
          <w:lang w:val="id-ID"/>
        </w:rPr>
        <w:t>Iin Setyowati (2011)</w:t>
      </w:r>
      <w:r w:rsidRPr="00F4190B">
        <w:rPr>
          <w:rFonts w:asciiTheme="minorHAnsi" w:hAnsiTheme="minorHAnsi" w:cstheme="minorHAnsi"/>
        </w:rPr>
        <w:t xml:space="preserve"> entitled “</w:t>
      </w:r>
      <w:r w:rsidRPr="00F4190B">
        <w:rPr>
          <w:rFonts w:asciiTheme="minorHAnsi" w:hAnsiTheme="minorHAnsi" w:cstheme="minorHAnsi"/>
          <w:lang w:val="id-ID"/>
        </w:rPr>
        <w:t>Teaching Reading Using the Aesthetic Realism Method to Elementary School Students</w:t>
      </w:r>
      <w:r w:rsidRPr="00F4190B">
        <w:rPr>
          <w:rFonts w:asciiTheme="minorHAnsi" w:hAnsiTheme="minorHAnsi" w:cstheme="minorHAnsi"/>
        </w:rPr>
        <w:t xml:space="preserve">” from </w:t>
      </w:r>
      <w:r w:rsidRPr="00F4190B">
        <w:rPr>
          <w:rFonts w:asciiTheme="minorHAnsi" w:hAnsiTheme="minorHAnsi" w:cstheme="minorHAnsi"/>
          <w:lang w:val="id-ID"/>
        </w:rPr>
        <w:t>Muhammadiyah University of Purworejo</w:t>
      </w:r>
      <w:r w:rsidRPr="00F4190B">
        <w:rPr>
          <w:rFonts w:asciiTheme="minorHAnsi" w:hAnsiTheme="minorHAnsi" w:cstheme="minorHAnsi"/>
        </w:rPr>
        <w:t xml:space="preserve">. . The study was conducted to the </w:t>
      </w:r>
      <w:r w:rsidRPr="00F4190B">
        <w:rPr>
          <w:rFonts w:asciiTheme="minorHAnsi" w:hAnsiTheme="minorHAnsi" w:cstheme="minorHAnsi"/>
          <w:lang w:val="id-ID"/>
        </w:rPr>
        <w:t>elementary school students</w:t>
      </w:r>
      <w:r w:rsidRPr="00F4190B">
        <w:rPr>
          <w:rFonts w:asciiTheme="minorHAnsi" w:hAnsiTheme="minorHAnsi" w:cstheme="minorHAnsi"/>
        </w:rPr>
        <w:t>. She conducted the research by used classroom action research. The finding of the study found that on the first cycle just few students reach KKM, similar to the second cycle. On the last cycle, mostly the students reached the KKM.</w:t>
      </w:r>
    </w:p>
    <w:p w:rsidR="006838AE" w:rsidRPr="00F4190B" w:rsidRDefault="006838AE" w:rsidP="006838AE">
      <w:pPr>
        <w:pStyle w:val="ListParagraph"/>
        <w:spacing w:after="0" w:line="360" w:lineRule="auto"/>
        <w:ind w:left="426" w:firstLine="577"/>
        <w:jc w:val="both"/>
        <w:rPr>
          <w:rFonts w:asciiTheme="minorHAnsi" w:hAnsiTheme="minorHAnsi" w:cstheme="minorHAnsi"/>
          <w:lang w:val="id-ID"/>
        </w:rPr>
      </w:pPr>
      <w:r w:rsidRPr="00F4190B">
        <w:rPr>
          <w:rFonts w:asciiTheme="minorHAnsi" w:hAnsiTheme="minorHAnsi" w:cstheme="minorHAnsi"/>
          <w:lang w:val="id-ID"/>
        </w:rPr>
        <w:t xml:space="preserve">According to Nunan (2005:69) reading is a set of skills that involveds making sense and deriving meaning from the printed word. In order to read, we must be able to decode (sound out) the printed words and also comprehend what we read. According to </w:t>
      </w:r>
      <w:r w:rsidRPr="00F4190B">
        <w:rPr>
          <w:rFonts w:asciiTheme="minorHAnsi" w:hAnsiTheme="minorHAnsi" w:cstheme="minorHAnsi"/>
        </w:rPr>
        <w:t xml:space="preserve">Knapp and Watkins (2005:98) defined descriptive text as a kind of text which purpose is to describe a particular person, place, or thing in detail. </w:t>
      </w:r>
      <w:r w:rsidRPr="00F4190B">
        <w:rPr>
          <w:rFonts w:asciiTheme="minorHAnsi" w:hAnsiTheme="minorHAnsi" w:cstheme="minorHAnsi"/>
          <w:bCs/>
          <w:lang w:val="id-ID"/>
        </w:rPr>
        <w:t xml:space="preserve">According to Abrams (1999:3) aesthetic </w:t>
      </w:r>
      <w:r w:rsidRPr="00F4190B">
        <w:rPr>
          <w:rFonts w:asciiTheme="minorHAnsi" w:hAnsiTheme="minorHAnsi" w:cstheme="minorHAnsi"/>
          <w:lang w:val="id-ID"/>
        </w:rPr>
        <w:t xml:space="preserve">was a European phenomenon during the latter nineteenth century that had its chief headquarters in France. This particular type of inquiry is facilitated by teaching artists, arts educators, and classroom teacher, as they guide participants expliorations with the process of artistic creation. </w:t>
      </w:r>
    </w:p>
    <w:p w:rsidR="007B38EC" w:rsidRPr="00F4190B" w:rsidRDefault="007B38EC" w:rsidP="006838AE">
      <w:pPr>
        <w:spacing w:after="0" w:line="360" w:lineRule="auto"/>
        <w:jc w:val="both"/>
        <w:rPr>
          <w:rFonts w:eastAsia="Times New Roman" w:cstheme="minorHAnsi"/>
          <w:color w:val="000000"/>
          <w:lang w:val="id-ID"/>
        </w:rPr>
      </w:pPr>
    </w:p>
    <w:p w:rsidR="003972CE" w:rsidRPr="00F4190B" w:rsidRDefault="007B38EC" w:rsidP="007B38EC">
      <w:pPr>
        <w:spacing w:line="360" w:lineRule="auto"/>
        <w:ind w:left="142"/>
        <w:jc w:val="both"/>
        <w:rPr>
          <w:rFonts w:eastAsia="Times New Roman" w:cstheme="minorHAnsi"/>
          <w:b/>
        </w:rPr>
      </w:pPr>
      <w:r w:rsidRPr="00F4190B">
        <w:rPr>
          <w:rFonts w:eastAsia="Times New Roman" w:cstheme="minorHAnsi"/>
          <w:b/>
          <w:lang w:val="id-ID"/>
        </w:rPr>
        <w:t xml:space="preserve">B. </w:t>
      </w:r>
      <w:r w:rsidR="003972CE" w:rsidRPr="00F4190B">
        <w:rPr>
          <w:rFonts w:eastAsia="Times New Roman" w:cstheme="minorHAnsi"/>
          <w:b/>
        </w:rPr>
        <w:t>Research Method</w:t>
      </w:r>
    </w:p>
    <w:p w:rsidR="003972CE" w:rsidRPr="00F4190B" w:rsidRDefault="003972CE" w:rsidP="000517A9">
      <w:pPr>
        <w:pStyle w:val="ListParagraph"/>
        <w:spacing w:line="360" w:lineRule="auto"/>
        <w:ind w:left="426" w:firstLine="567"/>
        <w:jc w:val="both"/>
        <w:rPr>
          <w:rFonts w:asciiTheme="minorHAnsi" w:hAnsiTheme="minorHAnsi" w:cstheme="minorHAnsi"/>
        </w:rPr>
      </w:pPr>
      <w:r w:rsidRPr="00F4190B">
        <w:rPr>
          <w:rFonts w:asciiTheme="minorHAnsi" w:hAnsiTheme="minorHAnsi" w:cstheme="minorHAnsi"/>
        </w:rPr>
        <w:t xml:space="preserve">This research is an experimental research. </w:t>
      </w:r>
      <w:r w:rsidRPr="00F4190B">
        <w:rPr>
          <w:rFonts w:asciiTheme="minorHAnsi" w:eastAsia="Times New Roman" w:hAnsiTheme="minorHAnsi" w:cstheme="minorHAnsi"/>
          <w:color w:val="000000"/>
        </w:rPr>
        <w:t xml:space="preserve">This research conducted at SMA </w:t>
      </w:r>
      <w:proofErr w:type="spellStart"/>
      <w:r w:rsidRPr="00F4190B">
        <w:rPr>
          <w:rFonts w:asciiTheme="minorHAnsi" w:eastAsia="Times New Roman" w:hAnsiTheme="minorHAnsi" w:cstheme="minorHAnsi"/>
          <w:color w:val="000000"/>
        </w:rPr>
        <w:t>Negeri</w:t>
      </w:r>
      <w:proofErr w:type="spellEnd"/>
      <w:r w:rsidRPr="00F4190B">
        <w:rPr>
          <w:rFonts w:asciiTheme="minorHAnsi" w:eastAsia="Times New Roman" w:hAnsiTheme="minorHAnsi" w:cstheme="minorHAnsi"/>
          <w:color w:val="000000"/>
        </w:rPr>
        <w:t xml:space="preserve">  6  </w:t>
      </w:r>
      <w:proofErr w:type="spellStart"/>
      <w:r w:rsidRPr="00F4190B">
        <w:rPr>
          <w:rFonts w:asciiTheme="minorHAnsi" w:eastAsia="Times New Roman" w:hAnsiTheme="minorHAnsi" w:cstheme="minorHAnsi"/>
          <w:color w:val="000000"/>
        </w:rPr>
        <w:t>Purworejo</w:t>
      </w:r>
      <w:proofErr w:type="spellEnd"/>
      <w:r w:rsidRPr="00F4190B">
        <w:rPr>
          <w:rFonts w:asciiTheme="minorHAnsi" w:eastAsia="Times New Roman" w:hAnsiTheme="minorHAnsi" w:cstheme="minorHAnsi"/>
          <w:color w:val="000000"/>
        </w:rPr>
        <w:t xml:space="preserve">. The  subject  of  the  research  is  the  tenth  grade  students  in academic year 2014/2015. </w:t>
      </w:r>
      <w:r w:rsidRPr="00F4190B">
        <w:rPr>
          <w:rFonts w:asciiTheme="minorHAnsi" w:hAnsiTheme="minorHAnsi" w:cstheme="minorHAnsi"/>
        </w:rPr>
        <w:t xml:space="preserve">The research is conducted from </w:t>
      </w:r>
      <w:r w:rsidRPr="00F4190B">
        <w:rPr>
          <w:rFonts w:asciiTheme="minorHAnsi" w:hAnsiTheme="minorHAnsi" w:cstheme="minorHAnsi"/>
          <w:lang w:val="id-ID"/>
        </w:rPr>
        <w:t>April, 28</w:t>
      </w:r>
      <w:proofErr w:type="spellStart"/>
      <w:r w:rsidRPr="00F4190B">
        <w:rPr>
          <w:rFonts w:asciiTheme="minorHAnsi" w:hAnsiTheme="minorHAnsi" w:cstheme="minorHAnsi"/>
          <w:vertAlign w:val="superscript"/>
        </w:rPr>
        <w:t>th</w:t>
      </w:r>
      <w:proofErr w:type="spellEnd"/>
      <w:r w:rsidRPr="00F4190B">
        <w:rPr>
          <w:rFonts w:asciiTheme="minorHAnsi" w:hAnsiTheme="minorHAnsi" w:cstheme="minorHAnsi"/>
        </w:rPr>
        <w:t xml:space="preserve"> 2015</w:t>
      </w:r>
      <w:r w:rsidRPr="00F4190B">
        <w:rPr>
          <w:rFonts w:asciiTheme="minorHAnsi" w:hAnsiTheme="minorHAnsi" w:cstheme="minorHAnsi"/>
          <w:lang w:val="id-ID"/>
        </w:rPr>
        <w:t xml:space="preserve"> until May, 9</w:t>
      </w:r>
      <w:r w:rsidRPr="00F4190B">
        <w:rPr>
          <w:rFonts w:asciiTheme="minorHAnsi" w:hAnsiTheme="minorHAnsi" w:cstheme="minorHAnsi"/>
          <w:vertAlign w:val="superscript"/>
          <w:lang w:val="id-ID"/>
        </w:rPr>
        <w:t>th</w:t>
      </w:r>
      <w:r w:rsidRPr="00F4190B">
        <w:rPr>
          <w:rFonts w:asciiTheme="minorHAnsi" w:hAnsiTheme="minorHAnsi" w:cstheme="minorHAnsi"/>
        </w:rPr>
        <w:t xml:space="preserve"> 2015. In this research </w:t>
      </w:r>
      <w:r w:rsidRPr="00F4190B">
        <w:rPr>
          <w:rFonts w:asciiTheme="minorHAnsi" w:eastAsia="Times New Roman" w:hAnsiTheme="minorHAnsi" w:cstheme="minorHAnsi"/>
          <w:color w:val="000000"/>
        </w:rPr>
        <w:t>the researcher took two classes as a sample class. They are class X-</w:t>
      </w:r>
      <w:r w:rsidRPr="00F4190B">
        <w:rPr>
          <w:rFonts w:asciiTheme="minorHAnsi" w:eastAsia="Times New Roman" w:hAnsiTheme="minorHAnsi" w:cstheme="minorHAnsi"/>
          <w:color w:val="000000"/>
          <w:lang w:val="id-ID"/>
        </w:rPr>
        <w:t>4</w:t>
      </w:r>
      <w:r w:rsidRPr="00F4190B">
        <w:rPr>
          <w:rFonts w:asciiTheme="minorHAnsi" w:eastAsia="Times New Roman" w:hAnsiTheme="minorHAnsi" w:cstheme="minorHAnsi"/>
          <w:color w:val="000000"/>
        </w:rPr>
        <w:t xml:space="preserve"> and class X-</w:t>
      </w:r>
      <w:r w:rsidRPr="00F4190B">
        <w:rPr>
          <w:rFonts w:asciiTheme="minorHAnsi" w:eastAsia="Times New Roman" w:hAnsiTheme="minorHAnsi" w:cstheme="minorHAnsi"/>
          <w:color w:val="000000"/>
          <w:lang w:val="id-ID"/>
        </w:rPr>
        <w:t>5</w:t>
      </w:r>
      <w:r w:rsidRPr="00F4190B">
        <w:rPr>
          <w:rFonts w:asciiTheme="minorHAnsi" w:eastAsia="Times New Roman" w:hAnsiTheme="minorHAnsi" w:cstheme="minorHAnsi"/>
          <w:color w:val="000000"/>
        </w:rPr>
        <w:t xml:space="preserve"> of tenth grade students of SMA </w:t>
      </w:r>
      <w:proofErr w:type="spellStart"/>
      <w:r w:rsidRPr="00F4190B">
        <w:rPr>
          <w:rFonts w:asciiTheme="minorHAnsi" w:eastAsia="Times New Roman" w:hAnsiTheme="minorHAnsi" w:cstheme="minorHAnsi"/>
          <w:color w:val="000000"/>
        </w:rPr>
        <w:t>Negeri</w:t>
      </w:r>
      <w:proofErr w:type="spellEnd"/>
      <w:r w:rsidRPr="00F4190B">
        <w:rPr>
          <w:rFonts w:asciiTheme="minorHAnsi" w:eastAsia="Times New Roman" w:hAnsiTheme="minorHAnsi" w:cstheme="minorHAnsi"/>
          <w:color w:val="000000"/>
        </w:rPr>
        <w:t xml:space="preserve"> 6 </w:t>
      </w:r>
      <w:proofErr w:type="spellStart"/>
      <w:r w:rsidRPr="00F4190B">
        <w:rPr>
          <w:rFonts w:asciiTheme="minorHAnsi" w:eastAsia="Times New Roman" w:hAnsiTheme="minorHAnsi" w:cstheme="minorHAnsi"/>
          <w:color w:val="000000"/>
        </w:rPr>
        <w:t>Purworejo</w:t>
      </w:r>
      <w:proofErr w:type="spellEnd"/>
      <w:r w:rsidRPr="00F4190B">
        <w:rPr>
          <w:rFonts w:asciiTheme="minorHAnsi" w:eastAsia="Times New Roman" w:hAnsiTheme="minorHAnsi" w:cstheme="minorHAnsi"/>
          <w:color w:val="000000"/>
        </w:rPr>
        <w:t>. Class X-</w:t>
      </w:r>
      <w:r w:rsidRPr="00F4190B">
        <w:rPr>
          <w:rFonts w:asciiTheme="minorHAnsi" w:eastAsia="Times New Roman" w:hAnsiTheme="minorHAnsi" w:cstheme="minorHAnsi"/>
          <w:color w:val="000000"/>
          <w:lang w:val="id-ID"/>
        </w:rPr>
        <w:t>4</w:t>
      </w:r>
      <w:r w:rsidRPr="00F4190B">
        <w:rPr>
          <w:rFonts w:asciiTheme="minorHAnsi" w:eastAsia="Times New Roman" w:hAnsiTheme="minorHAnsi" w:cstheme="minorHAnsi"/>
          <w:color w:val="000000"/>
        </w:rPr>
        <w:t xml:space="preserve"> consists of 3</w:t>
      </w:r>
      <w:r w:rsidRPr="00F4190B">
        <w:rPr>
          <w:rFonts w:asciiTheme="minorHAnsi" w:eastAsia="Times New Roman" w:hAnsiTheme="minorHAnsi" w:cstheme="minorHAnsi"/>
          <w:color w:val="000000"/>
          <w:lang w:val="id-ID"/>
        </w:rPr>
        <w:t>2</w:t>
      </w:r>
      <w:r w:rsidRPr="00F4190B">
        <w:rPr>
          <w:rFonts w:asciiTheme="minorHAnsi" w:eastAsia="Times New Roman" w:hAnsiTheme="minorHAnsi" w:cstheme="minorHAnsi"/>
          <w:color w:val="000000"/>
        </w:rPr>
        <w:t xml:space="preserve"> students and class X-</w:t>
      </w:r>
      <w:r w:rsidRPr="00F4190B">
        <w:rPr>
          <w:rFonts w:asciiTheme="minorHAnsi" w:eastAsia="Times New Roman" w:hAnsiTheme="minorHAnsi" w:cstheme="minorHAnsi"/>
          <w:color w:val="000000"/>
          <w:lang w:val="id-ID"/>
        </w:rPr>
        <w:t>5</w:t>
      </w:r>
      <w:r w:rsidRPr="00F4190B">
        <w:rPr>
          <w:rFonts w:asciiTheme="minorHAnsi" w:eastAsia="Times New Roman" w:hAnsiTheme="minorHAnsi" w:cstheme="minorHAnsi"/>
          <w:color w:val="000000"/>
        </w:rPr>
        <w:t xml:space="preserve"> consists of 32 students. So, the total of sample in this research is 6</w:t>
      </w:r>
      <w:r w:rsidRPr="00F4190B">
        <w:rPr>
          <w:rFonts w:asciiTheme="minorHAnsi" w:eastAsia="Times New Roman" w:hAnsiTheme="minorHAnsi" w:cstheme="minorHAnsi"/>
          <w:color w:val="000000"/>
          <w:lang w:val="id-ID"/>
        </w:rPr>
        <w:t>4</w:t>
      </w:r>
      <w:r w:rsidRPr="00F4190B">
        <w:rPr>
          <w:rFonts w:asciiTheme="minorHAnsi" w:eastAsia="Times New Roman" w:hAnsiTheme="minorHAnsi" w:cstheme="minorHAnsi"/>
          <w:color w:val="000000"/>
        </w:rPr>
        <w:t xml:space="preserve"> students. </w:t>
      </w:r>
      <w:r w:rsidRPr="00F4190B">
        <w:rPr>
          <w:rFonts w:asciiTheme="minorHAnsi" w:hAnsiTheme="minorHAnsi" w:cstheme="minorHAnsi"/>
        </w:rPr>
        <w:t xml:space="preserve">The researcher chooses </w:t>
      </w:r>
      <w:r w:rsidRPr="00F4190B">
        <w:rPr>
          <w:rFonts w:asciiTheme="minorHAnsi" w:hAnsiTheme="minorHAnsi" w:cstheme="minorHAnsi"/>
          <w:lang w:val="id-ID"/>
        </w:rPr>
        <w:t>pre and post test</w:t>
      </w:r>
      <w:r w:rsidRPr="00F4190B">
        <w:rPr>
          <w:rFonts w:asciiTheme="minorHAnsi" w:hAnsiTheme="minorHAnsi" w:cstheme="minorHAnsi"/>
        </w:rPr>
        <w:t xml:space="preserve"> as the technique of collecting data. The researcher carried out some steps, there are: First, preparing research instrument. After that, giving pre-test for both of </w:t>
      </w:r>
      <w:r w:rsidRPr="00F4190B">
        <w:rPr>
          <w:rFonts w:asciiTheme="minorHAnsi" w:hAnsiTheme="minorHAnsi" w:cstheme="minorHAnsi"/>
        </w:rPr>
        <w:lastRenderedPageBreak/>
        <w:t xml:space="preserve">group. Last, conducting treatment two times by using mind </w:t>
      </w:r>
      <w:r w:rsidRPr="00F4190B">
        <w:rPr>
          <w:rFonts w:asciiTheme="minorHAnsi" w:hAnsiTheme="minorHAnsi" w:cstheme="minorHAnsi"/>
          <w:lang w:val="id-ID"/>
        </w:rPr>
        <w:t>aesthetic realism method</w:t>
      </w:r>
      <w:r w:rsidRPr="00F4190B">
        <w:rPr>
          <w:rFonts w:asciiTheme="minorHAnsi" w:hAnsiTheme="minorHAnsi" w:cstheme="minorHAnsi"/>
        </w:rPr>
        <w:t xml:space="preserve"> only for experimental group. Last, giving post-test for experimental and control group.</w:t>
      </w:r>
    </w:p>
    <w:p w:rsidR="003972CE" w:rsidRPr="00F4190B" w:rsidRDefault="003972CE" w:rsidP="000517A9">
      <w:pPr>
        <w:pStyle w:val="ListParagraph"/>
        <w:spacing w:line="360" w:lineRule="auto"/>
        <w:ind w:left="426" w:firstLine="567"/>
        <w:jc w:val="both"/>
        <w:rPr>
          <w:rFonts w:asciiTheme="minorHAnsi" w:hAnsiTheme="minorHAnsi" w:cstheme="minorHAnsi"/>
          <w:lang w:val="id-ID"/>
        </w:rPr>
      </w:pPr>
      <w:r w:rsidRPr="00F4190B">
        <w:rPr>
          <w:rFonts w:asciiTheme="minorHAnsi" w:hAnsiTheme="minorHAnsi" w:cstheme="minorHAnsi"/>
        </w:rPr>
        <w:t>In pre</w:t>
      </w:r>
      <w:r w:rsidRPr="00F4190B">
        <w:rPr>
          <w:rFonts w:asciiTheme="minorHAnsi" w:hAnsiTheme="minorHAnsi" w:cstheme="minorHAnsi"/>
          <w:lang w:val="id-ID"/>
        </w:rPr>
        <w:t xml:space="preserve"> and post </w:t>
      </w:r>
      <w:r w:rsidRPr="00F4190B">
        <w:rPr>
          <w:rFonts w:asciiTheme="minorHAnsi" w:hAnsiTheme="minorHAnsi" w:cstheme="minorHAnsi"/>
        </w:rPr>
        <w:t xml:space="preserve">test, the researcher </w:t>
      </w:r>
      <w:r w:rsidRPr="00F4190B">
        <w:rPr>
          <w:rFonts w:asciiTheme="minorHAnsi" w:hAnsiTheme="minorHAnsi" w:cstheme="minorHAnsi"/>
          <w:lang w:val="id-ID"/>
        </w:rPr>
        <w:t>gave the students test in mutiple choice to</w:t>
      </w:r>
      <w:r w:rsidRPr="00F4190B">
        <w:rPr>
          <w:rFonts w:asciiTheme="minorHAnsi" w:hAnsiTheme="minorHAnsi" w:cstheme="minorHAnsi"/>
        </w:rPr>
        <w:t xml:space="preserve"> the experimental and control group. In scoring students’ speaking, the researcher adapted Brown’s criteria</w:t>
      </w:r>
      <w:r w:rsidRPr="00F4190B">
        <w:rPr>
          <w:rFonts w:asciiTheme="minorHAnsi" w:hAnsiTheme="minorHAnsi" w:cstheme="minorHAnsi"/>
          <w:lang w:val="id-ID"/>
        </w:rPr>
        <w:t>.</w:t>
      </w:r>
    </w:p>
    <w:p w:rsidR="003972CE" w:rsidRPr="00F4190B" w:rsidRDefault="003972CE" w:rsidP="000517A9">
      <w:pPr>
        <w:pStyle w:val="ListParagraph"/>
        <w:spacing w:line="360" w:lineRule="auto"/>
        <w:ind w:left="426" w:firstLine="567"/>
        <w:jc w:val="both"/>
        <w:rPr>
          <w:rFonts w:asciiTheme="minorHAnsi" w:hAnsiTheme="minorHAnsi" w:cstheme="minorHAnsi"/>
        </w:rPr>
      </w:pPr>
      <w:r w:rsidRPr="00F4190B">
        <w:rPr>
          <w:rFonts w:asciiTheme="minorHAnsi" w:hAnsiTheme="minorHAnsi" w:cstheme="minorHAnsi"/>
        </w:rPr>
        <w:t>To analyze the data, the researcher applies an appropriate technique to find out the effectiveness of both variables of this research. Descriptive analysis to calculate mean, median, mode, highest score, lowest score, standard deviation and variance. Inferential analysis to calculate homogeneity and normality. T-test to know whether the hypothesis is accepted or rejected.</w:t>
      </w:r>
    </w:p>
    <w:p w:rsidR="005B668A" w:rsidRPr="00F4190B" w:rsidRDefault="005B668A" w:rsidP="000517A9">
      <w:pPr>
        <w:pStyle w:val="ListParagraph"/>
        <w:spacing w:after="0" w:line="360" w:lineRule="auto"/>
        <w:ind w:left="420" w:firstLine="573"/>
        <w:jc w:val="both"/>
        <w:rPr>
          <w:rFonts w:asciiTheme="minorHAnsi" w:hAnsiTheme="minorHAnsi" w:cstheme="minorHAnsi"/>
          <w:lang w:val="id-ID"/>
        </w:rPr>
      </w:pPr>
    </w:p>
    <w:p w:rsidR="004F12F4" w:rsidRPr="00F4190B" w:rsidRDefault="007B38EC" w:rsidP="007B38EC">
      <w:pPr>
        <w:pStyle w:val="ListParagraph"/>
        <w:spacing w:after="0" w:line="360" w:lineRule="auto"/>
        <w:ind w:left="426" w:hanging="284"/>
        <w:jc w:val="both"/>
        <w:rPr>
          <w:rFonts w:asciiTheme="minorHAnsi" w:hAnsiTheme="minorHAnsi" w:cstheme="minorHAnsi"/>
          <w:b/>
        </w:rPr>
      </w:pPr>
      <w:r w:rsidRPr="00F4190B">
        <w:rPr>
          <w:rFonts w:asciiTheme="minorHAnsi" w:hAnsiTheme="minorHAnsi" w:cstheme="minorHAnsi"/>
          <w:b/>
          <w:lang w:val="id-ID"/>
        </w:rPr>
        <w:t xml:space="preserve">C. </w:t>
      </w:r>
      <w:r w:rsidR="004F12F4" w:rsidRPr="00F4190B">
        <w:rPr>
          <w:rFonts w:asciiTheme="minorHAnsi" w:hAnsiTheme="minorHAnsi" w:cstheme="minorHAnsi"/>
          <w:b/>
        </w:rPr>
        <w:t>Finding and Discussion</w:t>
      </w:r>
    </w:p>
    <w:p w:rsidR="00825760" w:rsidRPr="00F4190B" w:rsidRDefault="00825760" w:rsidP="00825760">
      <w:pPr>
        <w:spacing w:line="240" w:lineRule="auto"/>
        <w:rPr>
          <w:rFonts w:cstheme="minorHAnsi"/>
          <w:lang w:val="id-ID"/>
        </w:rPr>
      </w:pPr>
      <w:r w:rsidRPr="00F4190B">
        <w:rPr>
          <w:rFonts w:cstheme="minorHAnsi"/>
          <w:lang w:val="id-ID"/>
        </w:rPr>
        <w:t xml:space="preserve">        </w:t>
      </w:r>
      <w:r w:rsidR="00F71816" w:rsidRPr="00F4190B">
        <w:rPr>
          <w:rFonts w:cstheme="minorHAnsi"/>
          <w:lang w:val="id-ID"/>
        </w:rPr>
        <w:t>1.  D</w:t>
      </w:r>
      <w:r w:rsidRPr="00F4190B">
        <w:rPr>
          <w:rFonts w:cstheme="minorHAnsi"/>
          <w:lang w:val="id-ID"/>
        </w:rPr>
        <w:t>escriptive Analysis</w:t>
      </w:r>
    </w:p>
    <w:p w:rsidR="00B523A6" w:rsidRPr="00F4190B" w:rsidRDefault="00B523A6" w:rsidP="00B523A6">
      <w:pPr>
        <w:spacing w:line="240" w:lineRule="auto"/>
        <w:jc w:val="center"/>
        <w:rPr>
          <w:rFonts w:cstheme="minorHAnsi"/>
        </w:rPr>
      </w:pPr>
      <w:r w:rsidRPr="00F4190B">
        <w:rPr>
          <w:rFonts w:cstheme="minorHAnsi"/>
          <w:b/>
          <w:lang w:val="id-ID"/>
        </w:rPr>
        <w:t xml:space="preserve">  </w:t>
      </w:r>
      <w:r w:rsidR="00F71816" w:rsidRPr="00F4190B">
        <w:rPr>
          <w:rFonts w:cstheme="minorHAnsi"/>
          <w:b/>
          <w:lang w:val="id-ID"/>
        </w:rPr>
        <w:t xml:space="preserve">    </w:t>
      </w:r>
      <w:r w:rsidRPr="00F4190B">
        <w:rPr>
          <w:rFonts w:cstheme="minorHAnsi"/>
        </w:rPr>
        <w:t>Reading ability of control group and experimental group</w:t>
      </w:r>
    </w:p>
    <w:tbl>
      <w:tblPr>
        <w:tblStyle w:val="TableGrid"/>
        <w:tblW w:w="6940" w:type="dxa"/>
        <w:tblInd w:w="1242" w:type="dxa"/>
        <w:tblLook w:val="04A0"/>
      </w:tblPr>
      <w:tblGrid>
        <w:gridCol w:w="1402"/>
        <w:gridCol w:w="616"/>
        <w:gridCol w:w="619"/>
        <w:gridCol w:w="537"/>
        <w:gridCol w:w="730"/>
        <w:gridCol w:w="455"/>
        <w:gridCol w:w="841"/>
        <w:gridCol w:w="729"/>
        <w:gridCol w:w="1011"/>
      </w:tblGrid>
      <w:tr w:rsidR="00B523A6" w:rsidRPr="00F4190B" w:rsidTr="00F71816">
        <w:trPr>
          <w:trHeight w:val="576"/>
        </w:trPr>
        <w:tc>
          <w:tcPr>
            <w:tcW w:w="1085" w:type="dxa"/>
          </w:tcPr>
          <w:p w:rsidR="00B523A6" w:rsidRPr="00F4190B" w:rsidRDefault="00B523A6" w:rsidP="00B523A6">
            <w:pPr>
              <w:spacing w:before="120"/>
              <w:jc w:val="center"/>
              <w:rPr>
                <w:rFonts w:cstheme="minorHAnsi"/>
                <w:lang w:val="id-ID"/>
              </w:rPr>
            </w:pPr>
            <w:r w:rsidRPr="00F4190B">
              <w:rPr>
                <w:rFonts w:cstheme="minorHAnsi"/>
                <w:lang w:val="id-ID"/>
              </w:rPr>
              <w:t>Group</w:t>
            </w:r>
          </w:p>
        </w:tc>
        <w:tc>
          <w:tcPr>
            <w:tcW w:w="649" w:type="dxa"/>
          </w:tcPr>
          <w:p w:rsidR="00B523A6" w:rsidRPr="00F4190B" w:rsidRDefault="00B523A6" w:rsidP="00B523A6">
            <w:pPr>
              <w:spacing w:before="120"/>
              <w:jc w:val="center"/>
              <w:rPr>
                <w:rFonts w:cstheme="minorHAnsi"/>
                <w:lang w:val="id-ID"/>
              </w:rPr>
            </w:pPr>
            <w:r w:rsidRPr="00F4190B">
              <w:rPr>
                <w:rFonts w:cstheme="minorHAnsi"/>
                <w:lang w:val="id-ID"/>
              </w:rPr>
              <w:t>H</w:t>
            </w:r>
          </w:p>
        </w:tc>
        <w:tc>
          <w:tcPr>
            <w:tcW w:w="656" w:type="dxa"/>
          </w:tcPr>
          <w:p w:rsidR="00B523A6" w:rsidRPr="00F4190B" w:rsidRDefault="00B523A6" w:rsidP="00B523A6">
            <w:pPr>
              <w:spacing w:before="120"/>
              <w:jc w:val="center"/>
              <w:rPr>
                <w:rFonts w:cstheme="minorHAnsi"/>
                <w:lang w:val="id-ID"/>
              </w:rPr>
            </w:pPr>
            <w:r w:rsidRPr="00F4190B">
              <w:rPr>
                <w:rFonts w:cstheme="minorHAnsi"/>
                <w:lang w:val="id-ID"/>
              </w:rPr>
              <w:t>L</w:t>
            </w:r>
          </w:p>
        </w:tc>
        <w:tc>
          <w:tcPr>
            <w:tcW w:w="587" w:type="dxa"/>
          </w:tcPr>
          <w:p w:rsidR="00B523A6" w:rsidRPr="00F4190B" w:rsidRDefault="00B523A6" w:rsidP="00B523A6">
            <w:pPr>
              <w:spacing w:before="120"/>
              <w:jc w:val="center"/>
              <w:rPr>
                <w:rFonts w:cstheme="minorHAnsi"/>
                <w:lang w:val="id-ID"/>
              </w:rPr>
            </w:pPr>
            <w:r w:rsidRPr="00F4190B">
              <w:rPr>
                <w:rFonts w:cstheme="minorHAnsi"/>
                <w:lang w:val="id-ID"/>
              </w:rPr>
              <w:t>Mo</w:t>
            </w:r>
          </w:p>
        </w:tc>
        <w:tc>
          <w:tcPr>
            <w:tcW w:w="766" w:type="dxa"/>
          </w:tcPr>
          <w:p w:rsidR="00B523A6" w:rsidRPr="00F4190B" w:rsidRDefault="00B523A6" w:rsidP="00B523A6">
            <w:pPr>
              <w:spacing w:before="120"/>
              <w:jc w:val="center"/>
              <w:rPr>
                <w:rFonts w:cstheme="minorHAnsi"/>
                <w:lang w:val="id-ID"/>
              </w:rPr>
            </w:pPr>
            <w:r w:rsidRPr="00F4190B">
              <w:rPr>
                <w:rFonts w:cstheme="minorHAnsi"/>
                <w:lang w:val="id-ID"/>
              </w:rPr>
              <w:t>Me</w:t>
            </w:r>
          </w:p>
        </w:tc>
        <w:tc>
          <w:tcPr>
            <w:tcW w:w="501" w:type="dxa"/>
          </w:tcPr>
          <w:p w:rsidR="00B523A6" w:rsidRPr="00F4190B" w:rsidRDefault="00B523A6" w:rsidP="00B523A6">
            <w:pPr>
              <w:spacing w:before="120"/>
              <w:jc w:val="center"/>
              <w:rPr>
                <w:rFonts w:cstheme="minorHAnsi"/>
                <w:lang w:val="id-ID"/>
              </w:rPr>
            </w:pPr>
            <w:r w:rsidRPr="00F4190B">
              <w:rPr>
                <w:rFonts w:cstheme="minorHAnsi"/>
                <w:lang w:val="id-ID"/>
              </w:rPr>
              <w:t>R</w:t>
            </w:r>
          </w:p>
        </w:tc>
        <w:tc>
          <w:tcPr>
            <w:tcW w:w="877" w:type="dxa"/>
          </w:tcPr>
          <w:p w:rsidR="00B523A6" w:rsidRPr="00F4190B" w:rsidRDefault="00B523A6" w:rsidP="00B523A6">
            <w:pPr>
              <w:spacing w:before="120"/>
              <w:jc w:val="center"/>
              <w:rPr>
                <w:rFonts w:cstheme="minorHAnsi"/>
                <w:lang w:val="id-ID"/>
              </w:rPr>
            </w:pPr>
            <w:r w:rsidRPr="00F4190B">
              <w:rPr>
                <w:rFonts w:cstheme="minorHAnsi"/>
                <w:lang w:val="id-ID"/>
              </w:rPr>
              <w:t>V</w:t>
            </w:r>
          </w:p>
        </w:tc>
        <w:tc>
          <w:tcPr>
            <w:tcW w:w="763" w:type="dxa"/>
          </w:tcPr>
          <w:p w:rsidR="00B523A6" w:rsidRPr="00F4190B" w:rsidRDefault="00B523A6" w:rsidP="00B523A6">
            <w:pPr>
              <w:spacing w:before="120"/>
              <w:jc w:val="center"/>
              <w:rPr>
                <w:rFonts w:cstheme="minorHAnsi"/>
                <w:lang w:val="id-ID"/>
              </w:rPr>
            </w:pPr>
            <w:r w:rsidRPr="00F4190B">
              <w:rPr>
                <w:rFonts w:cstheme="minorHAnsi"/>
                <w:lang w:val="id-ID"/>
              </w:rPr>
              <w:t>SD</w:t>
            </w:r>
          </w:p>
        </w:tc>
        <w:tc>
          <w:tcPr>
            <w:tcW w:w="1056" w:type="dxa"/>
          </w:tcPr>
          <w:p w:rsidR="00B523A6" w:rsidRPr="00F4190B" w:rsidRDefault="00B523A6" w:rsidP="00B523A6">
            <w:pPr>
              <w:spacing w:before="120"/>
              <w:jc w:val="center"/>
              <w:rPr>
                <w:rFonts w:cstheme="minorHAnsi"/>
                <w:lang w:val="id-ID"/>
              </w:rPr>
            </w:pPr>
            <w:r w:rsidRPr="00F4190B">
              <w:rPr>
                <w:rFonts w:cstheme="minorHAnsi"/>
                <w:lang w:val="id-ID"/>
              </w:rPr>
              <w:t>T</w:t>
            </w:r>
          </w:p>
        </w:tc>
      </w:tr>
      <w:tr w:rsidR="00B523A6" w:rsidRPr="00F4190B" w:rsidTr="00F71816">
        <w:tc>
          <w:tcPr>
            <w:tcW w:w="1085" w:type="dxa"/>
          </w:tcPr>
          <w:p w:rsidR="00B523A6" w:rsidRPr="00F4190B" w:rsidRDefault="00B523A6" w:rsidP="00B523A6">
            <w:pPr>
              <w:spacing w:before="120"/>
              <w:jc w:val="center"/>
              <w:rPr>
                <w:rFonts w:cstheme="minorHAnsi"/>
                <w:lang w:val="id-ID"/>
              </w:rPr>
            </w:pPr>
            <w:r w:rsidRPr="00F4190B">
              <w:rPr>
                <w:rFonts w:cstheme="minorHAnsi"/>
                <w:lang w:val="id-ID"/>
              </w:rPr>
              <w:t>Control</w:t>
            </w:r>
          </w:p>
        </w:tc>
        <w:tc>
          <w:tcPr>
            <w:tcW w:w="649" w:type="dxa"/>
          </w:tcPr>
          <w:p w:rsidR="00B523A6" w:rsidRPr="00F4190B" w:rsidRDefault="00B523A6" w:rsidP="00B523A6">
            <w:pPr>
              <w:spacing w:before="120"/>
              <w:jc w:val="center"/>
              <w:rPr>
                <w:rFonts w:cstheme="minorHAnsi"/>
                <w:lang w:val="id-ID"/>
              </w:rPr>
            </w:pPr>
            <w:r w:rsidRPr="00F4190B">
              <w:rPr>
                <w:rFonts w:cstheme="minorHAnsi"/>
                <w:lang w:val="id-ID"/>
              </w:rPr>
              <w:t>83.3</w:t>
            </w:r>
          </w:p>
        </w:tc>
        <w:tc>
          <w:tcPr>
            <w:tcW w:w="656" w:type="dxa"/>
          </w:tcPr>
          <w:p w:rsidR="00B523A6" w:rsidRPr="00F4190B" w:rsidRDefault="00B523A6" w:rsidP="00B523A6">
            <w:pPr>
              <w:spacing w:before="120"/>
              <w:jc w:val="center"/>
              <w:rPr>
                <w:rFonts w:cstheme="minorHAnsi"/>
                <w:lang w:val="id-ID"/>
              </w:rPr>
            </w:pPr>
            <w:r w:rsidRPr="00F4190B">
              <w:rPr>
                <w:rFonts w:cstheme="minorHAnsi"/>
                <w:lang w:val="id-ID"/>
              </w:rPr>
              <w:t>66.6</w:t>
            </w:r>
          </w:p>
        </w:tc>
        <w:tc>
          <w:tcPr>
            <w:tcW w:w="587" w:type="dxa"/>
          </w:tcPr>
          <w:p w:rsidR="00B523A6" w:rsidRPr="00F4190B" w:rsidRDefault="00B523A6" w:rsidP="00B523A6">
            <w:pPr>
              <w:spacing w:before="120"/>
              <w:jc w:val="center"/>
              <w:rPr>
                <w:rFonts w:cstheme="minorHAnsi"/>
                <w:lang w:val="id-ID"/>
              </w:rPr>
            </w:pPr>
            <w:r w:rsidRPr="00F4190B">
              <w:rPr>
                <w:rFonts w:cstheme="minorHAnsi"/>
                <w:lang w:val="id-ID"/>
              </w:rPr>
              <w:t>80</w:t>
            </w:r>
          </w:p>
        </w:tc>
        <w:tc>
          <w:tcPr>
            <w:tcW w:w="766" w:type="dxa"/>
          </w:tcPr>
          <w:p w:rsidR="00B523A6" w:rsidRPr="00F4190B" w:rsidRDefault="00B523A6" w:rsidP="00B523A6">
            <w:pPr>
              <w:spacing w:before="120"/>
              <w:jc w:val="center"/>
              <w:rPr>
                <w:rFonts w:cstheme="minorHAnsi"/>
                <w:lang w:val="id-ID"/>
              </w:rPr>
            </w:pPr>
            <w:r w:rsidRPr="00F4190B">
              <w:rPr>
                <w:rFonts w:cstheme="minorHAnsi"/>
                <w:lang w:val="id-ID"/>
              </w:rPr>
              <w:t>75.91</w:t>
            </w:r>
          </w:p>
        </w:tc>
        <w:tc>
          <w:tcPr>
            <w:tcW w:w="501" w:type="dxa"/>
          </w:tcPr>
          <w:p w:rsidR="00B523A6" w:rsidRPr="00F4190B" w:rsidRDefault="00B523A6" w:rsidP="00B523A6">
            <w:pPr>
              <w:spacing w:before="120"/>
              <w:jc w:val="center"/>
              <w:rPr>
                <w:rFonts w:cstheme="minorHAnsi"/>
                <w:lang w:val="id-ID"/>
              </w:rPr>
            </w:pPr>
            <w:r w:rsidRPr="00F4190B">
              <w:rPr>
                <w:rFonts w:cstheme="minorHAnsi"/>
                <w:lang w:val="id-ID"/>
              </w:rPr>
              <w:t>17</w:t>
            </w:r>
          </w:p>
        </w:tc>
        <w:tc>
          <w:tcPr>
            <w:tcW w:w="877" w:type="dxa"/>
          </w:tcPr>
          <w:p w:rsidR="00B523A6" w:rsidRPr="00F4190B" w:rsidRDefault="00B523A6" w:rsidP="00B523A6">
            <w:pPr>
              <w:spacing w:before="120"/>
              <w:jc w:val="center"/>
              <w:rPr>
                <w:rFonts w:cstheme="minorHAnsi"/>
                <w:lang w:val="id-ID"/>
              </w:rPr>
            </w:pPr>
            <w:r w:rsidRPr="00F4190B">
              <w:rPr>
                <w:rFonts w:cstheme="minorHAnsi"/>
                <w:lang w:val="id-ID"/>
              </w:rPr>
              <w:t>19.264</w:t>
            </w:r>
          </w:p>
        </w:tc>
        <w:tc>
          <w:tcPr>
            <w:tcW w:w="763" w:type="dxa"/>
          </w:tcPr>
          <w:p w:rsidR="00B523A6" w:rsidRPr="00F4190B" w:rsidRDefault="00B523A6" w:rsidP="00B523A6">
            <w:pPr>
              <w:spacing w:before="120"/>
              <w:jc w:val="center"/>
              <w:rPr>
                <w:rFonts w:cstheme="minorHAnsi"/>
                <w:lang w:val="id-ID"/>
              </w:rPr>
            </w:pPr>
            <w:r w:rsidRPr="00F4190B">
              <w:rPr>
                <w:rFonts w:cstheme="minorHAnsi"/>
                <w:lang w:val="id-ID"/>
              </w:rPr>
              <w:t>4.389</w:t>
            </w:r>
          </w:p>
        </w:tc>
        <w:tc>
          <w:tcPr>
            <w:tcW w:w="1056" w:type="dxa"/>
          </w:tcPr>
          <w:p w:rsidR="00B523A6" w:rsidRPr="00F4190B" w:rsidRDefault="00B523A6" w:rsidP="00B523A6">
            <w:pPr>
              <w:spacing w:before="120"/>
              <w:jc w:val="center"/>
              <w:rPr>
                <w:rFonts w:cstheme="minorHAnsi"/>
                <w:lang w:val="id-ID"/>
              </w:rPr>
            </w:pPr>
            <w:r w:rsidRPr="00F4190B">
              <w:rPr>
                <w:rFonts w:cstheme="minorHAnsi"/>
                <w:lang w:val="id-ID"/>
              </w:rPr>
              <w:t>2.429.20</w:t>
            </w:r>
          </w:p>
        </w:tc>
      </w:tr>
      <w:tr w:rsidR="00B523A6" w:rsidRPr="00F4190B" w:rsidTr="00F71816">
        <w:tc>
          <w:tcPr>
            <w:tcW w:w="1085" w:type="dxa"/>
          </w:tcPr>
          <w:p w:rsidR="00B523A6" w:rsidRPr="00F4190B" w:rsidRDefault="00B523A6" w:rsidP="00B523A6">
            <w:pPr>
              <w:spacing w:before="120"/>
              <w:jc w:val="center"/>
              <w:rPr>
                <w:rFonts w:cstheme="minorHAnsi"/>
                <w:lang w:val="id-ID"/>
              </w:rPr>
            </w:pPr>
            <w:r w:rsidRPr="00F4190B">
              <w:rPr>
                <w:rFonts w:cstheme="minorHAnsi"/>
                <w:lang w:val="id-ID"/>
              </w:rPr>
              <w:t>Experimental</w:t>
            </w:r>
          </w:p>
        </w:tc>
        <w:tc>
          <w:tcPr>
            <w:tcW w:w="649" w:type="dxa"/>
          </w:tcPr>
          <w:p w:rsidR="00B523A6" w:rsidRPr="00F4190B" w:rsidRDefault="00B523A6" w:rsidP="00B523A6">
            <w:pPr>
              <w:spacing w:before="120"/>
              <w:jc w:val="center"/>
              <w:rPr>
                <w:rFonts w:cstheme="minorHAnsi"/>
                <w:lang w:val="id-ID"/>
              </w:rPr>
            </w:pPr>
            <w:r w:rsidRPr="00F4190B">
              <w:rPr>
                <w:rFonts w:cstheme="minorHAnsi"/>
                <w:lang w:val="id-ID"/>
              </w:rPr>
              <w:t>90</w:t>
            </w:r>
          </w:p>
        </w:tc>
        <w:tc>
          <w:tcPr>
            <w:tcW w:w="656" w:type="dxa"/>
          </w:tcPr>
          <w:p w:rsidR="00B523A6" w:rsidRPr="00F4190B" w:rsidRDefault="00B523A6" w:rsidP="00B523A6">
            <w:pPr>
              <w:spacing w:before="120"/>
              <w:jc w:val="center"/>
              <w:rPr>
                <w:rFonts w:cstheme="minorHAnsi"/>
                <w:lang w:val="id-ID"/>
              </w:rPr>
            </w:pPr>
            <w:r w:rsidRPr="00F4190B">
              <w:rPr>
                <w:rFonts w:cstheme="minorHAnsi"/>
                <w:lang w:val="id-ID"/>
              </w:rPr>
              <w:t>70</w:t>
            </w:r>
          </w:p>
        </w:tc>
        <w:tc>
          <w:tcPr>
            <w:tcW w:w="587" w:type="dxa"/>
          </w:tcPr>
          <w:p w:rsidR="00B523A6" w:rsidRPr="00F4190B" w:rsidRDefault="00B523A6" w:rsidP="00B523A6">
            <w:pPr>
              <w:spacing w:before="120"/>
              <w:jc w:val="center"/>
              <w:rPr>
                <w:rFonts w:cstheme="minorHAnsi"/>
                <w:lang w:val="id-ID"/>
              </w:rPr>
            </w:pPr>
            <w:r w:rsidRPr="00F4190B">
              <w:rPr>
                <w:rFonts w:cstheme="minorHAnsi"/>
                <w:lang w:val="id-ID"/>
              </w:rPr>
              <w:t>80</w:t>
            </w:r>
          </w:p>
        </w:tc>
        <w:tc>
          <w:tcPr>
            <w:tcW w:w="766" w:type="dxa"/>
          </w:tcPr>
          <w:p w:rsidR="00B523A6" w:rsidRPr="00F4190B" w:rsidRDefault="00B523A6" w:rsidP="00B523A6">
            <w:pPr>
              <w:spacing w:before="120"/>
              <w:jc w:val="center"/>
              <w:rPr>
                <w:rFonts w:cstheme="minorHAnsi"/>
              </w:rPr>
            </w:pPr>
            <w:r w:rsidRPr="00F4190B">
              <w:rPr>
                <w:rFonts w:cstheme="minorHAnsi"/>
                <w:lang w:val="id-ID"/>
              </w:rPr>
              <w:t>81.65</w:t>
            </w:r>
          </w:p>
        </w:tc>
        <w:tc>
          <w:tcPr>
            <w:tcW w:w="501" w:type="dxa"/>
          </w:tcPr>
          <w:p w:rsidR="00B523A6" w:rsidRPr="00F4190B" w:rsidRDefault="00B523A6" w:rsidP="00B523A6">
            <w:pPr>
              <w:spacing w:before="120"/>
              <w:jc w:val="center"/>
              <w:rPr>
                <w:rFonts w:cstheme="minorHAnsi"/>
                <w:lang w:val="id-ID"/>
              </w:rPr>
            </w:pPr>
            <w:r w:rsidRPr="00F4190B">
              <w:rPr>
                <w:rFonts w:cstheme="minorHAnsi"/>
                <w:lang w:val="id-ID"/>
              </w:rPr>
              <w:t>20</w:t>
            </w:r>
          </w:p>
        </w:tc>
        <w:tc>
          <w:tcPr>
            <w:tcW w:w="877" w:type="dxa"/>
          </w:tcPr>
          <w:p w:rsidR="00B523A6" w:rsidRPr="00F4190B" w:rsidRDefault="00B523A6" w:rsidP="00B523A6">
            <w:pPr>
              <w:spacing w:before="120"/>
              <w:jc w:val="center"/>
              <w:rPr>
                <w:rFonts w:cstheme="minorHAnsi"/>
                <w:lang w:val="id-ID"/>
              </w:rPr>
            </w:pPr>
            <w:r w:rsidRPr="00F4190B">
              <w:rPr>
                <w:rFonts w:cstheme="minorHAnsi"/>
                <w:lang w:val="id-ID"/>
              </w:rPr>
              <w:t>15.642</w:t>
            </w:r>
          </w:p>
        </w:tc>
        <w:tc>
          <w:tcPr>
            <w:tcW w:w="763" w:type="dxa"/>
          </w:tcPr>
          <w:p w:rsidR="00B523A6" w:rsidRPr="00F4190B" w:rsidRDefault="00B523A6" w:rsidP="00B523A6">
            <w:pPr>
              <w:spacing w:before="120"/>
              <w:jc w:val="center"/>
              <w:rPr>
                <w:rFonts w:cstheme="minorHAnsi"/>
                <w:lang w:val="id-ID"/>
              </w:rPr>
            </w:pPr>
            <w:r w:rsidRPr="00F4190B">
              <w:rPr>
                <w:rFonts w:cstheme="minorHAnsi"/>
                <w:lang w:val="id-ID"/>
              </w:rPr>
              <w:t>3.955</w:t>
            </w:r>
          </w:p>
        </w:tc>
        <w:tc>
          <w:tcPr>
            <w:tcW w:w="1056" w:type="dxa"/>
          </w:tcPr>
          <w:p w:rsidR="00B523A6" w:rsidRPr="00F4190B" w:rsidRDefault="00B523A6" w:rsidP="00B523A6">
            <w:pPr>
              <w:spacing w:before="120"/>
              <w:jc w:val="center"/>
              <w:rPr>
                <w:rFonts w:cstheme="minorHAnsi"/>
              </w:rPr>
            </w:pPr>
            <w:r w:rsidRPr="00F4190B">
              <w:rPr>
                <w:rFonts w:cstheme="minorHAnsi"/>
                <w:lang w:val="id-ID"/>
              </w:rPr>
              <w:t>2.619.10</w:t>
            </w:r>
          </w:p>
        </w:tc>
      </w:tr>
    </w:tbl>
    <w:p w:rsidR="00F71816" w:rsidRPr="00F4190B" w:rsidRDefault="00F71816" w:rsidP="00B523A6">
      <w:pPr>
        <w:spacing w:after="0" w:line="360" w:lineRule="auto"/>
        <w:ind w:left="426" w:firstLine="708"/>
        <w:jc w:val="both"/>
        <w:rPr>
          <w:rFonts w:cstheme="minorHAnsi"/>
          <w:lang w:val="id-ID"/>
        </w:rPr>
      </w:pPr>
    </w:p>
    <w:p w:rsidR="00B523A6" w:rsidRPr="00F4190B" w:rsidRDefault="00B523A6" w:rsidP="00F71816">
      <w:pPr>
        <w:spacing w:after="0" w:line="360" w:lineRule="auto"/>
        <w:ind w:left="709" w:firstLine="566"/>
        <w:jc w:val="both"/>
        <w:rPr>
          <w:rFonts w:cstheme="minorHAnsi"/>
          <w:lang w:val="id-ID"/>
        </w:rPr>
      </w:pPr>
      <w:r w:rsidRPr="00F4190B">
        <w:rPr>
          <w:rFonts w:cstheme="minorHAnsi"/>
        </w:rPr>
        <w:t>From the experimental group test result table</w:t>
      </w:r>
      <w:r w:rsidRPr="00F4190B">
        <w:rPr>
          <w:rFonts w:cstheme="minorHAnsi"/>
          <w:lang w:val="id-ID"/>
        </w:rPr>
        <w:t xml:space="preserve">. </w:t>
      </w:r>
      <w:r w:rsidRPr="00F4190B">
        <w:rPr>
          <w:rFonts w:cstheme="minorHAnsi"/>
        </w:rPr>
        <w:t xml:space="preserve">the highest score of pre-test is </w:t>
      </w:r>
      <w:r w:rsidRPr="00F4190B">
        <w:rPr>
          <w:rFonts w:cstheme="minorHAnsi"/>
          <w:lang w:val="id-ID"/>
        </w:rPr>
        <w:t>86.60</w:t>
      </w:r>
      <w:r w:rsidRPr="00F4190B">
        <w:rPr>
          <w:rFonts w:cstheme="minorHAnsi"/>
        </w:rPr>
        <w:t xml:space="preserve">, the lowest score is </w:t>
      </w:r>
      <w:r w:rsidRPr="00F4190B">
        <w:rPr>
          <w:rFonts w:cstheme="minorHAnsi"/>
          <w:lang w:val="id-ID"/>
        </w:rPr>
        <w:t>60.00</w:t>
      </w:r>
      <w:r w:rsidRPr="00F4190B">
        <w:rPr>
          <w:rFonts w:cstheme="minorHAnsi"/>
        </w:rPr>
        <w:t xml:space="preserve">, mode </w:t>
      </w:r>
      <w:r w:rsidRPr="00F4190B">
        <w:rPr>
          <w:rFonts w:cstheme="minorHAnsi"/>
          <w:lang w:val="id-ID"/>
        </w:rPr>
        <w:t>70.00</w:t>
      </w:r>
      <w:r w:rsidRPr="00F4190B">
        <w:rPr>
          <w:rFonts w:cstheme="minorHAnsi"/>
        </w:rPr>
        <w:t xml:space="preserve">, median </w:t>
      </w:r>
      <w:r w:rsidRPr="00F4190B">
        <w:rPr>
          <w:rFonts w:cstheme="minorHAnsi"/>
          <w:lang w:val="id-ID"/>
        </w:rPr>
        <w:t>73.30</w:t>
      </w:r>
      <w:r w:rsidRPr="00F4190B">
        <w:rPr>
          <w:rFonts w:cstheme="minorHAnsi"/>
        </w:rPr>
        <w:t xml:space="preserve">, range </w:t>
      </w:r>
      <w:r w:rsidRPr="00F4190B">
        <w:rPr>
          <w:rFonts w:cstheme="minorHAnsi"/>
          <w:lang w:val="id-ID"/>
        </w:rPr>
        <w:t>26.60</w:t>
      </w:r>
      <w:r w:rsidRPr="00F4190B">
        <w:rPr>
          <w:rFonts w:cstheme="minorHAnsi"/>
        </w:rPr>
        <w:t xml:space="preserve"> and total score was </w:t>
      </w:r>
      <w:r w:rsidRPr="00F4190B">
        <w:rPr>
          <w:rFonts w:eastAsia="Times New Roman" w:cstheme="minorHAnsi"/>
          <w:color w:val="000000"/>
          <w:lang w:eastAsia="id-ID"/>
        </w:rPr>
        <w:t>2.35</w:t>
      </w:r>
      <w:r w:rsidRPr="00F4190B">
        <w:rPr>
          <w:rFonts w:eastAsia="Times New Roman" w:cstheme="minorHAnsi"/>
          <w:color w:val="000000"/>
          <w:lang w:val="id-ID" w:eastAsia="id-ID"/>
        </w:rPr>
        <w:t>5</w:t>
      </w:r>
      <w:r w:rsidRPr="00F4190B">
        <w:rPr>
          <w:rFonts w:eastAsia="Times New Roman" w:cstheme="minorHAnsi"/>
          <w:color w:val="000000"/>
          <w:lang w:eastAsia="id-ID"/>
        </w:rPr>
        <w:t>.</w:t>
      </w:r>
      <w:r w:rsidRPr="00F4190B">
        <w:rPr>
          <w:rFonts w:eastAsia="Times New Roman" w:cstheme="minorHAnsi"/>
          <w:color w:val="000000"/>
          <w:lang w:val="id-ID" w:eastAsia="id-ID"/>
        </w:rPr>
        <w:t>8</w:t>
      </w:r>
      <w:r w:rsidRPr="00F4190B">
        <w:rPr>
          <w:rFonts w:eastAsia="Times New Roman" w:cstheme="minorHAnsi"/>
          <w:color w:val="000000"/>
          <w:lang w:eastAsia="id-ID"/>
        </w:rPr>
        <w:t>0</w:t>
      </w:r>
      <w:r w:rsidRPr="00F4190B">
        <w:rPr>
          <w:rFonts w:cstheme="minorHAnsi"/>
        </w:rPr>
        <w:t>.</w:t>
      </w:r>
      <w:r w:rsidRPr="00F4190B">
        <w:rPr>
          <w:rFonts w:cstheme="minorHAnsi"/>
          <w:lang w:val="id-ID"/>
        </w:rPr>
        <w:t xml:space="preserve"> </w:t>
      </w:r>
      <w:r w:rsidRPr="00F4190B">
        <w:rPr>
          <w:rFonts w:cstheme="minorHAnsi"/>
        </w:rPr>
        <w:t xml:space="preserve">Post test result obtained the highest score is </w:t>
      </w:r>
      <w:r w:rsidRPr="00F4190B">
        <w:rPr>
          <w:rFonts w:cstheme="minorHAnsi"/>
          <w:lang w:val="id-ID"/>
        </w:rPr>
        <w:t>90.00</w:t>
      </w:r>
      <w:r w:rsidRPr="00F4190B">
        <w:rPr>
          <w:rFonts w:cstheme="minorHAnsi"/>
        </w:rPr>
        <w:t xml:space="preserve">, lowest score </w:t>
      </w:r>
      <w:r w:rsidRPr="00F4190B">
        <w:rPr>
          <w:rFonts w:cstheme="minorHAnsi"/>
          <w:lang w:val="id-ID"/>
        </w:rPr>
        <w:t>70.00</w:t>
      </w:r>
      <w:r w:rsidRPr="00F4190B">
        <w:rPr>
          <w:rFonts w:cstheme="minorHAnsi"/>
        </w:rPr>
        <w:t xml:space="preserve">, mode </w:t>
      </w:r>
      <w:r w:rsidRPr="00F4190B">
        <w:rPr>
          <w:rFonts w:cstheme="minorHAnsi"/>
          <w:lang w:val="id-ID"/>
        </w:rPr>
        <w:t>80.00</w:t>
      </w:r>
      <w:r w:rsidRPr="00F4190B">
        <w:rPr>
          <w:rFonts w:cstheme="minorHAnsi"/>
        </w:rPr>
        <w:t xml:space="preserve">, median </w:t>
      </w:r>
      <w:r w:rsidRPr="00F4190B">
        <w:rPr>
          <w:rFonts w:cstheme="minorHAnsi"/>
          <w:lang w:val="id-ID"/>
        </w:rPr>
        <w:t>81.65</w:t>
      </w:r>
      <w:r w:rsidRPr="00F4190B">
        <w:rPr>
          <w:rFonts w:cstheme="minorHAnsi"/>
        </w:rPr>
        <w:t>, range 20</w:t>
      </w:r>
      <w:r w:rsidRPr="00F4190B">
        <w:rPr>
          <w:rFonts w:cstheme="minorHAnsi"/>
          <w:lang w:val="id-ID"/>
        </w:rPr>
        <w:t>.00</w:t>
      </w:r>
      <w:r w:rsidRPr="00F4190B">
        <w:rPr>
          <w:rFonts w:cstheme="minorHAnsi"/>
        </w:rPr>
        <w:t xml:space="preserve"> and the total score is </w:t>
      </w:r>
      <w:r w:rsidRPr="00F4190B">
        <w:rPr>
          <w:rFonts w:cstheme="minorHAnsi"/>
          <w:lang w:val="id-ID"/>
        </w:rPr>
        <w:t>2.619.10.</w:t>
      </w:r>
    </w:p>
    <w:p w:rsidR="00B523A6" w:rsidRPr="00F4190B" w:rsidRDefault="00B523A6" w:rsidP="007B38EC">
      <w:pPr>
        <w:spacing w:after="0" w:line="360" w:lineRule="auto"/>
        <w:ind w:left="426" w:firstLine="708"/>
        <w:jc w:val="both"/>
        <w:rPr>
          <w:rFonts w:cstheme="minorHAnsi"/>
          <w:lang w:val="id-ID"/>
        </w:rPr>
      </w:pPr>
    </w:p>
    <w:p w:rsidR="000517A9" w:rsidRPr="00F4190B" w:rsidRDefault="000517A9" w:rsidP="007B38EC">
      <w:pPr>
        <w:spacing w:line="360" w:lineRule="auto"/>
        <w:jc w:val="center"/>
        <w:rPr>
          <w:rFonts w:cstheme="minorHAnsi"/>
          <w:b/>
          <w:lang w:val="id-ID"/>
        </w:rPr>
      </w:pPr>
      <w:r w:rsidRPr="00F4190B">
        <w:rPr>
          <w:rFonts w:cstheme="minorHAnsi"/>
          <w:b/>
        </w:rPr>
        <w:t xml:space="preserve">Degree mastery of Control Group and </w:t>
      </w:r>
      <w:proofErr w:type="spellStart"/>
      <w:r w:rsidRPr="00F4190B">
        <w:rPr>
          <w:rFonts w:cstheme="minorHAnsi"/>
          <w:b/>
        </w:rPr>
        <w:t>Exprimental</w:t>
      </w:r>
      <w:proofErr w:type="spellEnd"/>
      <w:r w:rsidRPr="00F4190B">
        <w:rPr>
          <w:rFonts w:cstheme="minorHAnsi"/>
          <w:b/>
        </w:rPr>
        <w:t xml:space="preserve"> Group</w:t>
      </w:r>
      <w:r w:rsidR="007B38EC" w:rsidRPr="00F4190B">
        <w:rPr>
          <w:rFonts w:cstheme="minorHAnsi"/>
          <w:noProof/>
          <w:lang w:val="id-ID" w:eastAsia="id-ID"/>
        </w:rPr>
        <w:drawing>
          <wp:inline distT="0" distB="0" distL="0" distR="0">
            <wp:extent cx="4103370" cy="1554480"/>
            <wp:effectExtent l="19050" t="0" r="11430" b="762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71816" w:rsidRPr="00F4190B" w:rsidRDefault="000517A9" w:rsidP="00F4190B">
      <w:pPr>
        <w:spacing w:line="360" w:lineRule="auto"/>
        <w:ind w:left="709" w:firstLine="567"/>
        <w:jc w:val="both"/>
        <w:rPr>
          <w:rFonts w:cstheme="minorHAnsi"/>
          <w:lang w:val="id-ID"/>
        </w:rPr>
      </w:pPr>
      <w:r w:rsidRPr="00F4190B">
        <w:rPr>
          <w:rFonts w:cstheme="minorHAnsi"/>
        </w:rPr>
        <w:t>This chart shows the effectiveness of us</w:t>
      </w:r>
      <w:r w:rsidR="007B38EC" w:rsidRPr="00F4190B">
        <w:rPr>
          <w:rFonts w:cstheme="minorHAnsi"/>
          <w:lang w:val="id-ID"/>
        </w:rPr>
        <w:t>i</w:t>
      </w:r>
      <w:proofErr w:type="spellStart"/>
      <w:r w:rsidRPr="00F4190B">
        <w:rPr>
          <w:rFonts w:cstheme="minorHAnsi"/>
        </w:rPr>
        <w:t>ng</w:t>
      </w:r>
      <w:proofErr w:type="spellEnd"/>
      <w:r w:rsidRPr="00F4190B">
        <w:rPr>
          <w:rFonts w:cstheme="minorHAnsi"/>
        </w:rPr>
        <w:t xml:space="preserve"> aesthetic</w:t>
      </w:r>
      <w:r w:rsidR="007B38EC" w:rsidRPr="00F4190B">
        <w:rPr>
          <w:rFonts w:cstheme="minorHAnsi"/>
          <w:lang w:val="id-ID"/>
        </w:rPr>
        <w:t xml:space="preserve"> realism</w:t>
      </w:r>
      <w:r w:rsidRPr="00F4190B">
        <w:rPr>
          <w:rFonts w:cstheme="minorHAnsi"/>
        </w:rPr>
        <w:t xml:space="preserve"> method. Excellent category is reached by 28 students of experimental group. On the contrary, there are 13 </w:t>
      </w:r>
      <w:proofErr w:type="spellStart"/>
      <w:r w:rsidRPr="00F4190B">
        <w:rPr>
          <w:rFonts w:cstheme="minorHAnsi"/>
        </w:rPr>
        <w:t>studen</w:t>
      </w:r>
      <w:proofErr w:type="spellEnd"/>
      <w:r w:rsidR="007B38EC" w:rsidRPr="00F4190B">
        <w:rPr>
          <w:rFonts w:cstheme="minorHAnsi"/>
          <w:lang w:val="id-ID"/>
        </w:rPr>
        <w:t>t</w:t>
      </w:r>
      <w:r w:rsidRPr="00F4190B">
        <w:rPr>
          <w:rFonts w:cstheme="minorHAnsi"/>
        </w:rPr>
        <w:t xml:space="preserve">s of control group who belong to excellent category. The chart shows a significant </w:t>
      </w:r>
      <w:r w:rsidRPr="00F4190B">
        <w:rPr>
          <w:rFonts w:cstheme="minorHAnsi"/>
        </w:rPr>
        <w:lastRenderedPageBreak/>
        <w:t>effect between experimental and control group. In addition, the use of aesthetic realism method was effective in teaching reading descriptive text in senior high school.</w:t>
      </w:r>
    </w:p>
    <w:p w:rsidR="00825760" w:rsidRPr="00F4190B" w:rsidRDefault="00825760" w:rsidP="00F71816">
      <w:pPr>
        <w:spacing w:line="360" w:lineRule="auto"/>
        <w:ind w:left="426"/>
        <w:jc w:val="both"/>
        <w:rPr>
          <w:rFonts w:cstheme="minorHAnsi"/>
          <w:lang w:val="id-ID"/>
        </w:rPr>
      </w:pPr>
      <w:r w:rsidRPr="00F4190B">
        <w:rPr>
          <w:rFonts w:cstheme="minorHAnsi"/>
          <w:lang w:val="id-ID"/>
        </w:rPr>
        <w:t>b.</w:t>
      </w:r>
      <w:r w:rsidR="00F71816" w:rsidRPr="00F4190B">
        <w:rPr>
          <w:rFonts w:cstheme="minorHAnsi"/>
          <w:lang w:val="id-ID"/>
        </w:rPr>
        <w:t xml:space="preserve">  I</w:t>
      </w:r>
      <w:r w:rsidRPr="00F4190B">
        <w:rPr>
          <w:rFonts w:cstheme="minorHAnsi"/>
          <w:lang w:val="id-ID"/>
        </w:rPr>
        <w:t>nferential Analysis</w:t>
      </w:r>
    </w:p>
    <w:tbl>
      <w:tblPr>
        <w:tblW w:w="7938"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2835"/>
        <w:gridCol w:w="1560"/>
        <w:gridCol w:w="850"/>
        <w:gridCol w:w="851"/>
        <w:gridCol w:w="1275"/>
      </w:tblGrid>
      <w:tr w:rsidR="00825760" w:rsidRPr="00F4190B" w:rsidTr="00825760">
        <w:trPr>
          <w:cantSplit/>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b/>
                <w:bCs/>
              </w:rPr>
              <w:t xml:space="preserve">Test of </w:t>
            </w:r>
            <w:proofErr w:type="spellStart"/>
            <w:r w:rsidRPr="00F4190B">
              <w:rPr>
                <w:rFonts w:cstheme="minorHAnsi"/>
                <w:b/>
                <w:bCs/>
              </w:rPr>
              <w:t>Homogenity</w:t>
            </w:r>
            <w:proofErr w:type="spellEnd"/>
            <w:r w:rsidRPr="00F4190B">
              <w:rPr>
                <w:rFonts w:cstheme="minorHAnsi"/>
                <w:b/>
                <w:bCs/>
              </w:rPr>
              <w:t xml:space="preserve"> of Variance</w:t>
            </w:r>
          </w:p>
        </w:tc>
      </w:tr>
      <w:tr w:rsidR="00825760" w:rsidRPr="00F4190B" w:rsidTr="00825760">
        <w:trPr>
          <w:cantSplit/>
          <w:tblHeader/>
        </w:trPr>
        <w:tc>
          <w:tcPr>
            <w:tcW w:w="5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p>
        </w:tc>
        <w:tc>
          <w:tcPr>
            <w:tcW w:w="28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p>
        </w:tc>
        <w:tc>
          <w:tcPr>
            <w:tcW w:w="15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825760">
            <w:pPr>
              <w:spacing w:line="240" w:lineRule="auto"/>
              <w:jc w:val="center"/>
              <w:rPr>
                <w:rFonts w:cstheme="minorHAnsi"/>
              </w:rPr>
            </w:pPr>
            <w:proofErr w:type="spellStart"/>
            <w:r w:rsidRPr="00F4190B">
              <w:rPr>
                <w:rFonts w:cstheme="minorHAnsi"/>
              </w:rPr>
              <w:t>Levene</w:t>
            </w:r>
            <w:proofErr w:type="spellEnd"/>
            <w:r w:rsidRPr="00F4190B">
              <w:rPr>
                <w:rFonts w:cstheme="minorHAnsi"/>
              </w:rPr>
              <w:t xml:space="preserve"> Statistic</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825760">
            <w:pPr>
              <w:spacing w:line="240" w:lineRule="auto"/>
              <w:jc w:val="center"/>
              <w:rPr>
                <w:rFonts w:cstheme="minorHAnsi"/>
              </w:rPr>
            </w:pPr>
            <w:r w:rsidRPr="00F4190B">
              <w:rPr>
                <w:rFonts w:cstheme="minorHAnsi"/>
              </w:rPr>
              <w:t>df1</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825760">
            <w:pPr>
              <w:spacing w:line="240" w:lineRule="auto"/>
              <w:jc w:val="center"/>
              <w:rPr>
                <w:rFonts w:cstheme="minorHAnsi"/>
              </w:rPr>
            </w:pPr>
            <w:r w:rsidRPr="00F4190B">
              <w:rPr>
                <w:rFonts w:cstheme="minorHAnsi"/>
              </w:rPr>
              <w:t>df2</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760" w:rsidRPr="00F4190B" w:rsidRDefault="00825760" w:rsidP="00825760">
            <w:pPr>
              <w:spacing w:line="240" w:lineRule="auto"/>
              <w:jc w:val="center"/>
              <w:rPr>
                <w:rFonts w:cstheme="minorHAnsi"/>
              </w:rPr>
            </w:pPr>
            <w:r w:rsidRPr="00F4190B">
              <w:rPr>
                <w:rFonts w:cstheme="minorHAnsi"/>
              </w:rPr>
              <w:t>Sig.</w:t>
            </w:r>
          </w:p>
        </w:tc>
      </w:tr>
      <w:tr w:rsidR="00825760" w:rsidRPr="00F4190B" w:rsidTr="00825760">
        <w:trPr>
          <w:cantSplit/>
          <w:tblHead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proofErr w:type="spellStart"/>
            <w:r w:rsidRPr="00F4190B">
              <w:rPr>
                <w:rFonts w:cstheme="minorHAnsi"/>
              </w:rPr>
              <w:t>Nilai</w:t>
            </w:r>
            <w:proofErr w:type="spellEnd"/>
          </w:p>
        </w:tc>
        <w:tc>
          <w:tcPr>
            <w:tcW w:w="28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r w:rsidRPr="00F4190B">
              <w:rPr>
                <w:rFonts w:cstheme="minorHAnsi"/>
              </w:rPr>
              <w:t>Based on Mean</w:t>
            </w:r>
          </w:p>
        </w:tc>
        <w:tc>
          <w:tcPr>
            <w:tcW w:w="15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1.224</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1</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62</w:t>
            </w:r>
          </w:p>
        </w:tc>
        <w:tc>
          <w:tcPr>
            <w:tcW w:w="127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.273</w:t>
            </w:r>
          </w:p>
        </w:tc>
      </w:tr>
      <w:tr w:rsidR="00825760" w:rsidRPr="00F4190B" w:rsidTr="00825760">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p>
        </w:tc>
        <w:tc>
          <w:tcPr>
            <w:tcW w:w="2835" w:type="dxa"/>
            <w:tcBorders>
              <w:top w:val="nil"/>
              <w:left w:val="nil"/>
              <w:bottom w:val="nil"/>
              <w:right w:val="single" w:sz="16" w:space="0" w:color="000000"/>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r w:rsidRPr="00F4190B">
              <w:rPr>
                <w:rFonts w:cstheme="minorHAnsi"/>
              </w:rPr>
              <w:t>Based on Median</w:t>
            </w:r>
          </w:p>
        </w:tc>
        <w:tc>
          <w:tcPr>
            <w:tcW w:w="1560" w:type="dxa"/>
            <w:tcBorders>
              <w:top w:val="nil"/>
              <w:left w:val="single" w:sz="16" w:space="0" w:color="000000"/>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.821</w:t>
            </w:r>
          </w:p>
        </w:tc>
        <w:tc>
          <w:tcPr>
            <w:tcW w:w="850" w:type="dxa"/>
            <w:tcBorders>
              <w:top w:val="nil"/>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1</w:t>
            </w:r>
          </w:p>
        </w:tc>
        <w:tc>
          <w:tcPr>
            <w:tcW w:w="851" w:type="dxa"/>
            <w:tcBorders>
              <w:top w:val="nil"/>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62</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.368</w:t>
            </w:r>
          </w:p>
        </w:tc>
      </w:tr>
      <w:tr w:rsidR="00825760" w:rsidRPr="00F4190B" w:rsidTr="00825760">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p>
        </w:tc>
        <w:tc>
          <w:tcPr>
            <w:tcW w:w="2835" w:type="dxa"/>
            <w:tcBorders>
              <w:top w:val="nil"/>
              <w:left w:val="nil"/>
              <w:bottom w:val="nil"/>
              <w:right w:val="single" w:sz="16" w:space="0" w:color="000000"/>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r w:rsidRPr="00F4190B">
              <w:rPr>
                <w:rFonts w:cstheme="minorHAnsi"/>
              </w:rPr>
              <w:t xml:space="preserve">Based on Median and with adjusted </w:t>
            </w:r>
            <w:proofErr w:type="spellStart"/>
            <w:r w:rsidRPr="00F4190B">
              <w:rPr>
                <w:rFonts w:cstheme="minorHAnsi"/>
              </w:rPr>
              <w:t>df</w:t>
            </w:r>
            <w:proofErr w:type="spellEnd"/>
          </w:p>
        </w:tc>
        <w:tc>
          <w:tcPr>
            <w:tcW w:w="1560" w:type="dxa"/>
            <w:tcBorders>
              <w:top w:val="nil"/>
              <w:left w:val="single" w:sz="16" w:space="0" w:color="000000"/>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.821</w:t>
            </w:r>
          </w:p>
        </w:tc>
        <w:tc>
          <w:tcPr>
            <w:tcW w:w="850" w:type="dxa"/>
            <w:tcBorders>
              <w:top w:val="nil"/>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1</w:t>
            </w:r>
          </w:p>
        </w:tc>
        <w:tc>
          <w:tcPr>
            <w:tcW w:w="851" w:type="dxa"/>
            <w:tcBorders>
              <w:top w:val="nil"/>
              <w:bottom w:val="nil"/>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61.971</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.368</w:t>
            </w:r>
          </w:p>
        </w:tc>
      </w:tr>
      <w:tr w:rsidR="00825760" w:rsidRPr="00F4190B" w:rsidTr="00825760">
        <w:trPr>
          <w:cantSplit/>
          <w:trHeight w:val="20"/>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p>
        </w:tc>
        <w:tc>
          <w:tcPr>
            <w:tcW w:w="28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25760" w:rsidRPr="00F4190B" w:rsidRDefault="00825760" w:rsidP="00825760">
            <w:pPr>
              <w:spacing w:line="240" w:lineRule="auto"/>
              <w:rPr>
                <w:rFonts w:cstheme="minorHAnsi"/>
              </w:rPr>
            </w:pPr>
            <w:r w:rsidRPr="00F4190B">
              <w:rPr>
                <w:rFonts w:cstheme="minorHAnsi"/>
              </w:rPr>
              <w:t>Based on trimmed mean</w:t>
            </w:r>
          </w:p>
        </w:tc>
        <w:tc>
          <w:tcPr>
            <w:tcW w:w="15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1.117</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1</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62</w:t>
            </w:r>
          </w:p>
        </w:tc>
        <w:tc>
          <w:tcPr>
            <w:tcW w:w="127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25760" w:rsidRPr="00F4190B" w:rsidRDefault="00825760" w:rsidP="00825760">
            <w:pPr>
              <w:spacing w:line="240" w:lineRule="auto"/>
              <w:jc w:val="center"/>
              <w:rPr>
                <w:rFonts w:cstheme="minorHAnsi"/>
              </w:rPr>
            </w:pPr>
            <w:r w:rsidRPr="00F4190B">
              <w:rPr>
                <w:rFonts w:cstheme="minorHAnsi"/>
              </w:rPr>
              <w:t>.295</w:t>
            </w:r>
          </w:p>
        </w:tc>
      </w:tr>
    </w:tbl>
    <w:p w:rsidR="00825760" w:rsidRPr="00F4190B" w:rsidRDefault="00825760" w:rsidP="00825760">
      <w:pPr>
        <w:spacing w:line="360" w:lineRule="auto"/>
        <w:rPr>
          <w:rFonts w:cstheme="minorHAnsi"/>
          <w:b/>
          <w:bCs/>
          <w:lang w:val="id-ID"/>
        </w:rPr>
      </w:pPr>
    </w:p>
    <w:p w:rsidR="00825760" w:rsidRPr="00F4190B" w:rsidRDefault="00825760" w:rsidP="00F71816">
      <w:pPr>
        <w:spacing w:after="0" w:line="360" w:lineRule="auto"/>
        <w:ind w:left="567" w:firstLine="426"/>
        <w:jc w:val="both"/>
        <w:rPr>
          <w:rFonts w:cstheme="minorHAnsi"/>
          <w:lang w:val="id-ID"/>
        </w:rPr>
      </w:pPr>
      <w:r w:rsidRPr="00F4190B">
        <w:rPr>
          <w:rFonts w:cstheme="minorHAnsi"/>
        </w:rPr>
        <w:t>Based on the table computation above, it showed that the sig. of df1 and df2 were higher than 0.05, that is 0.273. It means that the data was homogeneous.</w:t>
      </w:r>
    </w:p>
    <w:p w:rsidR="00825760" w:rsidRPr="00F4190B" w:rsidRDefault="009433AF" w:rsidP="009433AF">
      <w:pPr>
        <w:spacing w:line="480" w:lineRule="auto"/>
        <w:ind w:left="709" w:hanging="294"/>
        <w:rPr>
          <w:rFonts w:cstheme="minorHAnsi"/>
        </w:rPr>
      </w:pPr>
      <w:r w:rsidRPr="00F4190B">
        <w:rPr>
          <w:rFonts w:cstheme="minorHAnsi"/>
          <w:lang w:val="id-ID"/>
        </w:rPr>
        <w:t xml:space="preserve">c.  </w:t>
      </w:r>
      <w:r w:rsidR="00825760" w:rsidRPr="00F4190B">
        <w:rPr>
          <w:rFonts w:cstheme="minorHAnsi"/>
        </w:rPr>
        <w:t>T-test findings</w:t>
      </w:r>
    </w:p>
    <w:tbl>
      <w:tblPr>
        <w:tblW w:w="796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67"/>
      </w:tblGrid>
      <w:tr w:rsidR="00825760" w:rsidRPr="00F4190B" w:rsidTr="006838AE">
        <w:trPr>
          <w:cantSplit/>
          <w:trHeight w:val="213"/>
          <w:tblHeader/>
        </w:trPr>
        <w:tc>
          <w:tcPr>
            <w:tcW w:w="7454" w:type="dxa"/>
            <w:tcBorders>
              <w:top w:val="nil"/>
              <w:left w:val="nil"/>
              <w:bottom w:val="nil"/>
              <w:right w:val="nil"/>
            </w:tcBorders>
            <w:shd w:val="clear" w:color="auto" w:fill="FFFFFF"/>
            <w:tcMar>
              <w:top w:w="30" w:type="dxa"/>
              <w:left w:w="30" w:type="dxa"/>
              <w:bottom w:w="30" w:type="dxa"/>
              <w:right w:w="30" w:type="dxa"/>
            </w:tcMar>
            <w:vAlign w:val="center"/>
          </w:tcPr>
          <w:p w:rsidR="00825760" w:rsidRPr="00F4190B" w:rsidRDefault="009433AF" w:rsidP="00435F68">
            <w:pPr>
              <w:spacing w:line="320" w:lineRule="atLeast"/>
              <w:jc w:val="center"/>
              <w:rPr>
                <w:rFonts w:eastAsia="Calibri" w:cstheme="minorHAnsi"/>
              </w:rPr>
            </w:pPr>
            <w:r w:rsidRPr="00F4190B">
              <w:rPr>
                <w:rFonts w:eastAsia="Calibri" w:cstheme="minorHAnsi"/>
                <w:b/>
                <w:bCs/>
                <w:lang w:val="id-ID"/>
              </w:rPr>
              <w:t xml:space="preserve">                          </w:t>
            </w:r>
            <w:r w:rsidR="00825760" w:rsidRPr="00F4190B">
              <w:rPr>
                <w:rFonts w:eastAsia="Calibri" w:cstheme="minorHAnsi"/>
                <w:b/>
                <w:bCs/>
              </w:rPr>
              <w:t>Statistics of T-test</w:t>
            </w:r>
          </w:p>
        </w:tc>
      </w:tr>
    </w:tbl>
    <w:tbl>
      <w:tblPr>
        <w:tblpPr w:leftFromText="180" w:rightFromText="180" w:vertAnchor="text" w:horzAnchor="margin" w:tblpX="494" w:tblpY="386"/>
        <w:tblW w:w="8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7"/>
        <w:gridCol w:w="1014"/>
        <w:gridCol w:w="709"/>
        <w:gridCol w:w="567"/>
        <w:gridCol w:w="567"/>
        <w:gridCol w:w="425"/>
        <w:gridCol w:w="709"/>
        <w:gridCol w:w="1134"/>
        <w:gridCol w:w="1134"/>
        <w:gridCol w:w="709"/>
        <w:gridCol w:w="709"/>
      </w:tblGrid>
      <w:tr w:rsidR="00825760" w:rsidRPr="00F4190B" w:rsidTr="00F71816">
        <w:trPr>
          <w:cantSplit/>
          <w:trHeight w:val="1200"/>
          <w:tblHeader/>
        </w:trPr>
        <w:tc>
          <w:tcPr>
            <w:tcW w:w="53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25760" w:rsidRPr="00F4190B" w:rsidRDefault="00825760" w:rsidP="006838AE">
            <w:pPr>
              <w:spacing w:line="360" w:lineRule="auto"/>
              <w:rPr>
                <w:rFonts w:eastAsia="Calibri" w:cstheme="minorHAnsi"/>
              </w:rPr>
            </w:pPr>
          </w:p>
        </w:tc>
        <w:tc>
          <w:tcPr>
            <w:tcW w:w="1014" w:type="dxa"/>
            <w:tcBorders>
              <w:top w:val="single" w:sz="18" w:space="0" w:color="000000"/>
              <w:left w:val="nil"/>
              <w:bottom w:val="nil"/>
              <w:right w:val="single" w:sz="16" w:space="0" w:color="000000"/>
            </w:tcBorders>
            <w:shd w:val="clear" w:color="auto" w:fill="FFFFFF"/>
            <w:tcMar>
              <w:top w:w="30" w:type="dxa"/>
              <w:left w:w="30" w:type="dxa"/>
              <w:bottom w:w="30" w:type="dxa"/>
              <w:right w:w="30" w:type="dxa"/>
            </w:tcMar>
          </w:tcPr>
          <w:p w:rsidR="00825760" w:rsidRPr="00F4190B" w:rsidRDefault="00825760" w:rsidP="006838AE">
            <w:pPr>
              <w:spacing w:line="360" w:lineRule="auto"/>
              <w:jc w:val="center"/>
              <w:rPr>
                <w:rFonts w:eastAsia="Calibri" w:cstheme="minorHAnsi"/>
              </w:rPr>
            </w:pPr>
          </w:p>
        </w:tc>
        <w:tc>
          <w:tcPr>
            <w:tcW w:w="1276" w:type="dxa"/>
            <w:gridSpan w:val="2"/>
            <w:tcBorders>
              <w:top w:val="single" w:sz="18" w:space="0" w:color="000000"/>
              <w:left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roofErr w:type="spellStart"/>
            <w:r w:rsidRPr="00F4190B">
              <w:rPr>
                <w:rFonts w:eastAsia="Calibri" w:cstheme="minorHAnsi"/>
              </w:rPr>
              <w:t>Levene's</w:t>
            </w:r>
            <w:proofErr w:type="spellEnd"/>
            <w:r w:rsidRPr="00F4190B">
              <w:rPr>
                <w:rFonts w:eastAsia="Calibri" w:cstheme="minorHAnsi"/>
              </w:rPr>
              <w:t xml:space="preserve"> Test for Equality of Variances</w:t>
            </w:r>
          </w:p>
        </w:tc>
        <w:tc>
          <w:tcPr>
            <w:tcW w:w="5387" w:type="dxa"/>
            <w:gridSpan w:val="7"/>
            <w:tcBorders>
              <w:top w:val="single" w:sz="18" w:space="0" w:color="000000"/>
              <w:right w:val="single" w:sz="18"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t-test for Equality of Means</w:t>
            </w:r>
          </w:p>
        </w:tc>
      </w:tr>
      <w:tr w:rsidR="00F4190B" w:rsidRPr="00F4190B" w:rsidTr="006838AE">
        <w:trPr>
          <w:cantSplit/>
          <w:tblHeader/>
        </w:trPr>
        <w:tc>
          <w:tcPr>
            <w:tcW w:w="537" w:type="dxa"/>
            <w:tcBorders>
              <w:top w:val="nil"/>
              <w:left w:val="single" w:sz="16" w:space="0" w:color="000000"/>
              <w:bottom w:val="nil"/>
              <w:right w:val="nil"/>
            </w:tcBorders>
            <w:shd w:val="clear" w:color="auto" w:fill="FFFFFF"/>
            <w:tcMar>
              <w:top w:w="30" w:type="dxa"/>
              <w:left w:w="30" w:type="dxa"/>
              <w:bottom w:w="30" w:type="dxa"/>
              <w:right w:w="30" w:type="dxa"/>
            </w:tcMar>
          </w:tcPr>
          <w:p w:rsidR="00825760" w:rsidRPr="00F4190B" w:rsidRDefault="00825760" w:rsidP="006838AE">
            <w:pPr>
              <w:spacing w:line="360" w:lineRule="auto"/>
              <w:rPr>
                <w:rFonts w:eastAsia="Calibri" w:cstheme="minorHAnsi"/>
              </w:rPr>
            </w:pPr>
          </w:p>
        </w:tc>
        <w:tc>
          <w:tcPr>
            <w:tcW w:w="1014" w:type="dxa"/>
            <w:tcBorders>
              <w:top w:val="nil"/>
              <w:left w:val="nil"/>
              <w:bottom w:val="nil"/>
              <w:right w:val="single" w:sz="16" w:space="0" w:color="000000"/>
            </w:tcBorders>
            <w:shd w:val="clear" w:color="auto" w:fill="FFFFFF"/>
            <w:tcMar>
              <w:top w:w="30" w:type="dxa"/>
              <w:left w:w="30" w:type="dxa"/>
              <w:bottom w:w="30" w:type="dxa"/>
              <w:right w:w="30" w:type="dxa"/>
            </w:tcMar>
          </w:tcPr>
          <w:p w:rsidR="00825760" w:rsidRPr="00F4190B" w:rsidRDefault="00825760" w:rsidP="006838AE">
            <w:pPr>
              <w:spacing w:line="360" w:lineRule="auto"/>
              <w:jc w:val="center"/>
              <w:rPr>
                <w:rFonts w:eastAsia="Calibri" w:cstheme="minorHAnsi"/>
              </w:rPr>
            </w:pPr>
          </w:p>
        </w:tc>
        <w:tc>
          <w:tcPr>
            <w:tcW w:w="70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F</w:t>
            </w:r>
          </w:p>
        </w:tc>
        <w:tc>
          <w:tcPr>
            <w:tcW w:w="567" w:type="dxa"/>
            <w:vMerge w:val="restart"/>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Sig.</w:t>
            </w:r>
          </w:p>
        </w:tc>
        <w:tc>
          <w:tcPr>
            <w:tcW w:w="567" w:type="dxa"/>
            <w:vMerge w:val="restart"/>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t</w:t>
            </w:r>
          </w:p>
        </w:tc>
        <w:tc>
          <w:tcPr>
            <w:tcW w:w="425" w:type="dxa"/>
            <w:vMerge w:val="restart"/>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roofErr w:type="spellStart"/>
            <w:r w:rsidRPr="00F4190B">
              <w:rPr>
                <w:rFonts w:eastAsia="Calibri" w:cstheme="minorHAnsi"/>
              </w:rPr>
              <w:t>df</w:t>
            </w:r>
            <w:proofErr w:type="spellEnd"/>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Sig. (2-tailed)</w:t>
            </w:r>
          </w:p>
        </w:tc>
        <w:tc>
          <w:tcPr>
            <w:tcW w:w="1134" w:type="dxa"/>
            <w:vMerge w:val="restart"/>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Mean Difference</w:t>
            </w:r>
          </w:p>
        </w:tc>
        <w:tc>
          <w:tcPr>
            <w:tcW w:w="1134" w:type="dxa"/>
            <w:vMerge w:val="restart"/>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Std. Error Difference</w:t>
            </w:r>
          </w:p>
        </w:tc>
        <w:tc>
          <w:tcPr>
            <w:tcW w:w="1418" w:type="dxa"/>
            <w:gridSpan w:val="2"/>
            <w:tcBorders>
              <w:right w:val="single" w:sz="18"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95% Confidence Interval of the Difference</w:t>
            </w:r>
          </w:p>
        </w:tc>
      </w:tr>
      <w:tr w:rsidR="006838AE" w:rsidRPr="00F4190B" w:rsidTr="006838AE">
        <w:trPr>
          <w:cantSplit/>
          <w:trHeight w:val="267"/>
          <w:tblHeader/>
        </w:trPr>
        <w:tc>
          <w:tcPr>
            <w:tcW w:w="53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6838AE">
            <w:pPr>
              <w:spacing w:line="360" w:lineRule="auto"/>
              <w:rPr>
                <w:rFonts w:eastAsia="Calibri" w:cstheme="minorHAnsi"/>
              </w:rPr>
            </w:pPr>
          </w:p>
        </w:tc>
        <w:tc>
          <w:tcPr>
            <w:tcW w:w="10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25760" w:rsidRPr="00F4190B" w:rsidRDefault="00825760" w:rsidP="006838AE">
            <w:pPr>
              <w:spacing w:line="360" w:lineRule="auto"/>
              <w:jc w:val="center"/>
              <w:rPr>
                <w:rFonts w:eastAsia="Calibri" w:cstheme="minorHAnsi"/>
              </w:rPr>
            </w:pPr>
          </w:p>
        </w:tc>
        <w:tc>
          <w:tcPr>
            <w:tcW w:w="70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567" w:type="dxa"/>
            <w:vMerge/>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567" w:type="dxa"/>
            <w:vMerge/>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425" w:type="dxa"/>
            <w:vMerge/>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1134" w:type="dxa"/>
            <w:vMerge/>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1134" w:type="dxa"/>
            <w:vMerge/>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p>
        </w:tc>
        <w:tc>
          <w:tcPr>
            <w:tcW w:w="709" w:type="dxa"/>
            <w:tcBorders>
              <w:bottom w:val="single" w:sz="16"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Lower</w:t>
            </w:r>
          </w:p>
        </w:tc>
        <w:tc>
          <w:tcPr>
            <w:tcW w:w="709" w:type="dxa"/>
            <w:tcBorders>
              <w:bottom w:val="single" w:sz="16" w:space="0" w:color="000000"/>
              <w:right w:val="single" w:sz="18" w:space="0" w:color="000000"/>
            </w:tcBorders>
            <w:shd w:val="clear" w:color="auto" w:fill="FFFFFF"/>
            <w:tcMar>
              <w:top w:w="30" w:type="dxa"/>
              <w:left w:w="30" w:type="dxa"/>
              <w:bottom w:w="30" w:type="dxa"/>
              <w:right w:w="30" w:type="dxa"/>
            </w:tcMar>
            <w:vAlign w:val="bottom"/>
          </w:tcPr>
          <w:p w:rsidR="00825760" w:rsidRPr="00F4190B" w:rsidRDefault="00825760" w:rsidP="006838AE">
            <w:pPr>
              <w:spacing w:line="360" w:lineRule="auto"/>
              <w:jc w:val="center"/>
              <w:rPr>
                <w:rFonts w:eastAsia="Calibri" w:cstheme="minorHAnsi"/>
              </w:rPr>
            </w:pPr>
            <w:r w:rsidRPr="00F4190B">
              <w:rPr>
                <w:rFonts w:eastAsia="Calibri" w:cstheme="minorHAnsi"/>
              </w:rPr>
              <w:t>Upper</w:t>
            </w:r>
          </w:p>
        </w:tc>
      </w:tr>
      <w:tr w:rsidR="006838AE" w:rsidRPr="00F4190B" w:rsidTr="006838AE">
        <w:trPr>
          <w:cantSplit/>
          <w:trHeight w:val="1323"/>
          <w:tblHeader/>
        </w:trPr>
        <w:tc>
          <w:tcPr>
            <w:tcW w:w="53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760" w:rsidRPr="00F4190B" w:rsidRDefault="00825760" w:rsidP="006838AE">
            <w:pPr>
              <w:spacing w:line="360" w:lineRule="auto"/>
              <w:rPr>
                <w:rFonts w:eastAsia="Calibri" w:cstheme="minorHAnsi"/>
              </w:rPr>
            </w:pPr>
            <w:proofErr w:type="spellStart"/>
            <w:r w:rsidRPr="00F4190B">
              <w:rPr>
                <w:rFonts w:eastAsia="Calibri" w:cstheme="minorHAnsi"/>
              </w:rPr>
              <w:lastRenderedPageBreak/>
              <w:t>Nilai</w:t>
            </w:r>
            <w:proofErr w:type="spellEnd"/>
          </w:p>
        </w:tc>
        <w:tc>
          <w:tcPr>
            <w:tcW w:w="1014" w:type="dxa"/>
            <w:tcBorders>
              <w:top w:val="single" w:sz="16" w:space="0" w:color="000000"/>
              <w:left w:val="nil"/>
              <w:bottom w:val="single" w:sz="18" w:space="0" w:color="auto"/>
              <w:right w:val="single" w:sz="16" w:space="0" w:color="000000"/>
            </w:tcBorders>
            <w:shd w:val="clear" w:color="auto" w:fill="FFFFFF"/>
            <w:tcMar>
              <w:top w:w="30" w:type="dxa"/>
              <w:left w:w="30" w:type="dxa"/>
              <w:bottom w:w="30" w:type="dxa"/>
              <w:right w:w="30" w:type="dxa"/>
            </w:tcMar>
          </w:tcPr>
          <w:p w:rsidR="00825760" w:rsidRPr="00F4190B" w:rsidRDefault="00825760" w:rsidP="006838AE">
            <w:pPr>
              <w:spacing w:line="360" w:lineRule="auto"/>
              <w:jc w:val="center"/>
              <w:rPr>
                <w:rFonts w:eastAsia="Calibri" w:cstheme="minorHAnsi"/>
              </w:rPr>
            </w:pPr>
            <w:r w:rsidRPr="00F4190B">
              <w:rPr>
                <w:rFonts w:eastAsia="Calibri" w:cstheme="minorHAnsi"/>
              </w:rPr>
              <w:t>Equal variances assumed</w:t>
            </w:r>
          </w:p>
        </w:tc>
        <w:tc>
          <w:tcPr>
            <w:tcW w:w="709" w:type="dxa"/>
            <w:tcBorders>
              <w:top w:val="single" w:sz="16" w:space="0" w:color="000000"/>
              <w:left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1.224</w:t>
            </w:r>
          </w:p>
        </w:tc>
        <w:tc>
          <w:tcPr>
            <w:tcW w:w="567"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.273</w:t>
            </w:r>
          </w:p>
        </w:tc>
        <w:tc>
          <w:tcPr>
            <w:tcW w:w="567"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5.682</w:t>
            </w:r>
          </w:p>
        </w:tc>
        <w:tc>
          <w:tcPr>
            <w:tcW w:w="425"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62</w:t>
            </w:r>
          </w:p>
        </w:tc>
        <w:tc>
          <w:tcPr>
            <w:tcW w:w="709"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.000</w:t>
            </w:r>
          </w:p>
        </w:tc>
        <w:tc>
          <w:tcPr>
            <w:tcW w:w="1134"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5.934</w:t>
            </w:r>
          </w:p>
        </w:tc>
        <w:tc>
          <w:tcPr>
            <w:tcW w:w="1134"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1.044</w:t>
            </w:r>
          </w:p>
        </w:tc>
        <w:tc>
          <w:tcPr>
            <w:tcW w:w="709" w:type="dxa"/>
            <w:tcBorders>
              <w:top w:val="single" w:sz="16" w:space="0" w:color="000000"/>
              <w:bottom w:val="single" w:sz="18" w:space="0" w:color="auto"/>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3.847</w:t>
            </w:r>
          </w:p>
        </w:tc>
        <w:tc>
          <w:tcPr>
            <w:tcW w:w="709" w:type="dxa"/>
            <w:tcBorders>
              <w:top w:val="single" w:sz="16" w:space="0" w:color="000000"/>
              <w:bottom w:val="single" w:sz="18" w:space="0" w:color="auto"/>
              <w:right w:val="single" w:sz="18" w:space="0" w:color="000000"/>
            </w:tcBorders>
            <w:shd w:val="clear" w:color="auto" w:fill="FFFFFF"/>
            <w:tcMar>
              <w:top w:w="30" w:type="dxa"/>
              <w:left w:w="30" w:type="dxa"/>
              <w:bottom w:w="30" w:type="dxa"/>
              <w:right w:w="30" w:type="dxa"/>
            </w:tcMar>
            <w:vAlign w:val="center"/>
          </w:tcPr>
          <w:p w:rsidR="00825760" w:rsidRPr="00F4190B" w:rsidRDefault="00825760" w:rsidP="006838AE">
            <w:pPr>
              <w:spacing w:line="360" w:lineRule="auto"/>
              <w:jc w:val="center"/>
              <w:rPr>
                <w:rFonts w:eastAsia="Calibri" w:cstheme="minorHAnsi"/>
              </w:rPr>
            </w:pPr>
            <w:r w:rsidRPr="00F4190B">
              <w:rPr>
                <w:rFonts w:eastAsia="Calibri" w:cstheme="minorHAnsi"/>
              </w:rPr>
              <w:t>8.022</w:t>
            </w:r>
          </w:p>
        </w:tc>
      </w:tr>
    </w:tbl>
    <w:p w:rsidR="00825760" w:rsidRPr="00F4190B" w:rsidRDefault="00825760" w:rsidP="006838AE">
      <w:pPr>
        <w:spacing w:after="0" w:line="360" w:lineRule="auto"/>
        <w:jc w:val="both"/>
        <w:rPr>
          <w:rFonts w:cstheme="minorHAnsi"/>
          <w:lang w:val="id-ID"/>
        </w:rPr>
      </w:pPr>
    </w:p>
    <w:p w:rsidR="000517A9" w:rsidRPr="00F4190B" w:rsidRDefault="00825760" w:rsidP="006838AE">
      <w:pPr>
        <w:spacing w:after="0" w:line="360" w:lineRule="auto"/>
        <w:ind w:left="426" w:firstLine="294"/>
        <w:jc w:val="both"/>
        <w:rPr>
          <w:rFonts w:cstheme="minorHAnsi"/>
          <w:lang w:val="id-ID"/>
        </w:rPr>
      </w:pPr>
      <w:r w:rsidRPr="00F4190B">
        <w:rPr>
          <w:rFonts w:cstheme="minorHAnsi"/>
        </w:rPr>
        <w:t xml:space="preserve">From the computation above, it showed that t-value of post-test control and experimental group was 5.68. The calculations of the mean scores of control and </w:t>
      </w:r>
      <w:proofErr w:type="spellStart"/>
      <w:r w:rsidRPr="00F4190B">
        <w:rPr>
          <w:rFonts w:cstheme="minorHAnsi"/>
        </w:rPr>
        <w:t>exerimental</w:t>
      </w:r>
      <w:proofErr w:type="spellEnd"/>
      <w:r w:rsidRPr="00F4190B">
        <w:rPr>
          <w:rFonts w:cstheme="minorHAnsi"/>
        </w:rPr>
        <w:t xml:space="preserve"> group are 75.91 and 81.85. If we compare those two means, it clears that the mean of experimental group is higher than the mean of control group. </w:t>
      </w:r>
    </w:p>
    <w:p w:rsidR="007B38EC" w:rsidRPr="00F4190B" w:rsidRDefault="007B38EC" w:rsidP="000517A9">
      <w:pPr>
        <w:spacing w:after="0" w:line="360" w:lineRule="auto"/>
        <w:jc w:val="center"/>
        <w:rPr>
          <w:rFonts w:eastAsia="Times New Roman" w:cstheme="minorHAnsi"/>
          <w:b/>
          <w:lang w:val="id-ID"/>
        </w:rPr>
      </w:pPr>
    </w:p>
    <w:p w:rsidR="000517A9" w:rsidRPr="00F4190B" w:rsidRDefault="007B38EC" w:rsidP="007B38EC">
      <w:pPr>
        <w:spacing w:line="360" w:lineRule="auto"/>
        <w:ind w:left="720" w:hanging="578"/>
        <w:jc w:val="both"/>
        <w:rPr>
          <w:rFonts w:cstheme="minorHAnsi"/>
          <w:b/>
        </w:rPr>
      </w:pPr>
      <w:r w:rsidRPr="00F4190B">
        <w:rPr>
          <w:rFonts w:cstheme="minorHAnsi"/>
          <w:b/>
          <w:lang w:val="id-ID"/>
        </w:rPr>
        <w:t xml:space="preserve">D. </w:t>
      </w:r>
      <w:r w:rsidR="000517A9" w:rsidRPr="00F4190B">
        <w:rPr>
          <w:rFonts w:cstheme="minorHAnsi"/>
          <w:b/>
        </w:rPr>
        <w:t>Conclusion</w:t>
      </w:r>
    </w:p>
    <w:p w:rsidR="000517A9" w:rsidRPr="00F4190B" w:rsidRDefault="000517A9" w:rsidP="000517A9">
      <w:pPr>
        <w:pStyle w:val="ListParagraph"/>
        <w:spacing w:line="360" w:lineRule="auto"/>
        <w:ind w:left="426" w:firstLine="708"/>
        <w:jc w:val="both"/>
        <w:rPr>
          <w:rFonts w:asciiTheme="minorHAnsi" w:hAnsiTheme="minorHAnsi" w:cstheme="minorHAnsi"/>
        </w:rPr>
      </w:pPr>
      <w:r w:rsidRPr="00F4190B">
        <w:rPr>
          <w:rFonts w:asciiTheme="minorHAnsi" w:hAnsiTheme="minorHAnsi" w:cstheme="minorHAnsi"/>
        </w:rPr>
        <w:t xml:space="preserve">Based  on  the  analysis  data  and  discussion  about  hypothesis  in previous chapter,  the </w:t>
      </w:r>
      <w:r w:rsidRPr="00F4190B">
        <w:rPr>
          <w:rFonts w:asciiTheme="minorHAnsi" w:hAnsiTheme="minorHAnsi" w:cstheme="minorHAnsi"/>
          <w:lang w:val="id-ID"/>
        </w:rPr>
        <w:t>researcher</w:t>
      </w:r>
      <w:r w:rsidRPr="00F4190B">
        <w:rPr>
          <w:rFonts w:asciiTheme="minorHAnsi" w:hAnsiTheme="minorHAnsi" w:cstheme="minorHAnsi"/>
        </w:rPr>
        <w:t xml:space="preserve"> could draw </w:t>
      </w:r>
      <w:r w:rsidRPr="00F4190B">
        <w:rPr>
          <w:rFonts w:asciiTheme="minorHAnsi" w:hAnsiTheme="minorHAnsi" w:cstheme="minorHAnsi"/>
          <w:lang w:val="id-ID"/>
        </w:rPr>
        <w:t>that i</w:t>
      </w:r>
      <w:r w:rsidRPr="00F4190B">
        <w:rPr>
          <w:rFonts w:asciiTheme="minorHAnsi" w:hAnsiTheme="minorHAnsi" w:cstheme="minorHAnsi"/>
        </w:rPr>
        <w:t>t is effective of using aesthetic realism method in teac</w:t>
      </w:r>
      <w:r w:rsidR="00897D2D" w:rsidRPr="00F4190B">
        <w:rPr>
          <w:rFonts w:asciiTheme="minorHAnsi" w:hAnsiTheme="minorHAnsi" w:cstheme="minorHAnsi"/>
        </w:rPr>
        <w:t xml:space="preserve">hing reading descriptive text </w:t>
      </w:r>
      <w:r w:rsidR="00897D2D" w:rsidRPr="00F4190B">
        <w:rPr>
          <w:rFonts w:asciiTheme="minorHAnsi" w:hAnsiTheme="minorHAnsi" w:cstheme="minorHAnsi"/>
          <w:lang w:val="id-ID"/>
        </w:rPr>
        <w:t>of</w:t>
      </w:r>
      <w:r w:rsidRPr="00F4190B">
        <w:rPr>
          <w:rFonts w:asciiTheme="minorHAnsi" w:hAnsiTheme="minorHAnsi" w:cstheme="minorHAnsi"/>
        </w:rPr>
        <w:t xml:space="preserve"> the tenth grade students of SMAN 6 </w:t>
      </w:r>
      <w:proofErr w:type="spellStart"/>
      <w:r w:rsidRPr="00F4190B">
        <w:rPr>
          <w:rFonts w:asciiTheme="minorHAnsi" w:hAnsiTheme="minorHAnsi" w:cstheme="minorHAnsi"/>
        </w:rPr>
        <w:t>Purworejo</w:t>
      </w:r>
      <w:proofErr w:type="spellEnd"/>
      <w:r w:rsidRPr="00F4190B">
        <w:rPr>
          <w:rFonts w:asciiTheme="minorHAnsi" w:hAnsiTheme="minorHAnsi" w:cstheme="minorHAnsi"/>
        </w:rPr>
        <w:t xml:space="preserve"> in the academic year 2014/201</w:t>
      </w:r>
      <w:r w:rsidRPr="00F4190B">
        <w:rPr>
          <w:rFonts w:asciiTheme="minorHAnsi" w:hAnsiTheme="minorHAnsi" w:cstheme="minorHAnsi"/>
          <w:lang w:val="id-ID"/>
        </w:rPr>
        <w:t>5</w:t>
      </w:r>
      <w:r w:rsidRPr="00F4190B">
        <w:rPr>
          <w:rFonts w:asciiTheme="minorHAnsi" w:hAnsiTheme="minorHAnsi" w:cstheme="minorHAnsi"/>
        </w:rPr>
        <w:t>.</w:t>
      </w:r>
      <w:r w:rsidRPr="00F4190B">
        <w:rPr>
          <w:rFonts w:asciiTheme="minorHAnsi" w:hAnsiTheme="minorHAnsi" w:cstheme="minorHAnsi"/>
          <w:lang w:val="id-ID"/>
        </w:rPr>
        <w:t xml:space="preserve"> </w:t>
      </w:r>
      <w:r w:rsidRPr="00F4190B">
        <w:rPr>
          <w:rFonts w:asciiTheme="minorHAnsi" w:hAnsiTheme="minorHAnsi" w:cstheme="minorHAnsi"/>
        </w:rPr>
        <w:t xml:space="preserve">It can be seen from the result of post test of experimental group and control group. </w:t>
      </w:r>
    </w:p>
    <w:p w:rsidR="000517A9" w:rsidRPr="00F4190B" w:rsidRDefault="000517A9" w:rsidP="000517A9">
      <w:pPr>
        <w:pStyle w:val="ListParagraph"/>
        <w:spacing w:line="360" w:lineRule="auto"/>
        <w:ind w:left="709" w:hanging="283"/>
        <w:jc w:val="both"/>
        <w:rPr>
          <w:rFonts w:asciiTheme="minorHAnsi" w:hAnsiTheme="minorHAnsi" w:cstheme="minorHAnsi"/>
        </w:rPr>
      </w:pPr>
      <w:r w:rsidRPr="00F4190B">
        <w:rPr>
          <w:rFonts w:asciiTheme="minorHAnsi" w:hAnsiTheme="minorHAnsi" w:cstheme="minorHAnsi"/>
          <w:lang w:val="id-ID"/>
        </w:rPr>
        <w:t xml:space="preserve">1. </w:t>
      </w:r>
      <w:r w:rsidRPr="00F4190B">
        <w:rPr>
          <w:rFonts w:asciiTheme="minorHAnsi" w:hAnsiTheme="minorHAnsi" w:cstheme="minorHAnsi"/>
        </w:rPr>
        <w:t xml:space="preserve">The  mean  of  experimental  group  is  higher  than  the  mean  of  control group. The mean of experimental group is </w:t>
      </w:r>
      <w:r w:rsidRPr="00F4190B">
        <w:rPr>
          <w:rFonts w:asciiTheme="minorHAnsi" w:hAnsiTheme="minorHAnsi" w:cstheme="minorHAnsi"/>
          <w:lang w:val="id-ID"/>
        </w:rPr>
        <w:t>81.85</w:t>
      </w:r>
      <w:r w:rsidRPr="00F4190B">
        <w:rPr>
          <w:rFonts w:asciiTheme="minorHAnsi" w:hAnsiTheme="minorHAnsi" w:cstheme="minorHAnsi"/>
        </w:rPr>
        <w:t xml:space="preserve"> whereas the mean of control group is </w:t>
      </w:r>
      <w:r w:rsidRPr="00F4190B">
        <w:rPr>
          <w:rFonts w:asciiTheme="minorHAnsi" w:hAnsiTheme="minorHAnsi" w:cstheme="minorHAnsi"/>
          <w:lang w:val="id-ID"/>
        </w:rPr>
        <w:t>75.91</w:t>
      </w:r>
      <w:r w:rsidRPr="00F4190B">
        <w:rPr>
          <w:rFonts w:asciiTheme="minorHAnsi" w:hAnsiTheme="minorHAnsi" w:cstheme="minorHAnsi"/>
        </w:rPr>
        <w:t xml:space="preserve"> (</w:t>
      </w:r>
      <w:r w:rsidRPr="00F4190B">
        <w:rPr>
          <w:rFonts w:asciiTheme="minorHAnsi" w:hAnsiTheme="minorHAnsi" w:cstheme="minorHAnsi"/>
          <w:lang w:val="id-ID"/>
        </w:rPr>
        <w:t xml:space="preserve">81.85 </w:t>
      </w:r>
      <w:r w:rsidRPr="00F4190B">
        <w:rPr>
          <w:rFonts w:asciiTheme="minorHAnsi" w:hAnsiTheme="minorHAnsi" w:cstheme="minorHAnsi"/>
        </w:rPr>
        <w:t>&gt;</w:t>
      </w:r>
      <w:r w:rsidRPr="00F4190B">
        <w:rPr>
          <w:rFonts w:asciiTheme="minorHAnsi" w:hAnsiTheme="minorHAnsi" w:cstheme="minorHAnsi"/>
          <w:lang w:val="id-ID"/>
        </w:rPr>
        <w:t xml:space="preserve"> 75.91</w:t>
      </w:r>
      <w:r w:rsidRPr="00F4190B">
        <w:rPr>
          <w:rFonts w:asciiTheme="minorHAnsi" w:hAnsiTheme="minorHAnsi" w:cstheme="minorHAnsi"/>
        </w:rPr>
        <w:t xml:space="preserve">). </w:t>
      </w:r>
    </w:p>
    <w:p w:rsidR="004F12F4" w:rsidRPr="00F4190B" w:rsidRDefault="000517A9" w:rsidP="009C5EA0">
      <w:pPr>
        <w:pStyle w:val="ListParagraph"/>
        <w:spacing w:line="360" w:lineRule="auto"/>
        <w:ind w:left="709" w:hanging="283"/>
        <w:jc w:val="both"/>
        <w:rPr>
          <w:rFonts w:asciiTheme="minorHAnsi" w:hAnsiTheme="minorHAnsi" w:cstheme="minorHAnsi"/>
          <w:lang w:val="id-ID"/>
        </w:rPr>
      </w:pPr>
      <w:r w:rsidRPr="00F4190B">
        <w:rPr>
          <w:rFonts w:asciiTheme="minorHAnsi" w:hAnsiTheme="minorHAnsi" w:cstheme="minorHAnsi"/>
          <w:lang w:val="id-ID"/>
        </w:rPr>
        <w:t xml:space="preserve">2. </w:t>
      </w:r>
      <w:r w:rsidRPr="00F4190B">
        <w:rPr>
          <w:rFonts w:asciiTheme="minorHAnsi" w:hAnsiTheme="minorHAnsi" w:cstheme="minorHAnsi"/>
        </w:rPr>
        <w:t xml:space="preserve">In addition, the result of t-test is 5.68. Then, the researcher consulted the critical value on the t-table using 5% (0.05) alpha level significance and the degree of freedom was 2.06. Since the obtained t-value was higher than critical value on the table (5.68&gt;2.06). </w:t>
      </w:r>
    </w:p>
    <w:p w:rsidR="009433AF" w:rsidRPr="00F4190B" w:rsidRDefault="009433AF" w:rsidP="009C5EA0">
      <w:pPr>
        <w:pStyle w:val="ListParagraph"/>
        <w:spacing w:line="360" w:lineRule="auto"/>
        <w:ind w:left="709" w:hanging="283"/>
        <w:jc w:val="both"/>
        <w:rPr>
          <w:rFonts w:asciiTheme="minorHAnsi" w:hAnsiTheme="minorHAnsi" w:cstheme="minorHAnsi"/>
          <w:lang w:val="id-ID"/>
        </w:rPr>
      </w:pPr>
    </w:p>
    <w:p w:rsidR="00C12FA0" w:rsidRPr="00F4190B" w:rsidRDefault="00C12FA0" w:rsidP="00F71816">
      <w:pPr>
        <w:spacing w:line="360" w:lineRule="auto"/>
        <w:ind w:firstLine="142"/>
        <w:jc w:val="both"/>
        <w:rPr>
          <w:rFonts w:cstheme="minorHAnsi"/>
          <w:b/>
          <w:lang w:val="id-ID"/>
        </w:rPr>
      </w:pPr>
      <w:r w:rsidRPr="00F4190B">
        <w:rPr>
          <w:rFonts w:cstheme="minorHAnsi"/>
          <w:b/>
          <w:lang w:val="id-ID"/>
        </w:rPr>
        <w:t>References</w:t>
      </w:r>
    </w:p>
    <w:p w:rsidR="009433AF" w:rsidRPr="00F4190B" w:rsidRDefault="009433AF" w:rsidP="009433AF">
      <w:pPr>
        <w:spacing w:line="360" w:lineRule="auto"/>
        <w:jc w:val="both"/>
        <w:rPr>
          <w:rFonts w:cstheme="minorHAnsi"/>
          <w:lang w:val="id-ID"/>
        </w:rPr>
      </w:pPr>
      <w:r w:rsidRPr="00F4190B">
        <w:rPr>
          <w:rFonts w:cstheme="minorHAnsi"/>
          <w:lang w:val="id-ID"/>
        </w:rPr>
        <w:t xml:space="preserve">  Abrams, M.H. 1999. </w:t>
      </w:r>
      <w:r w:rsidRPr="00F4190B">
        <w:rPr>
          <w:rFonts w:cstheme="minorHAnsi"/>
          <w:i/>
          <w:lang w:val="id-ID"/>
        </w:rPr>
        <w:t>A Glossary of Literary Terms.</w:t>
      </w:r>
      <w:r w:rsidRPr="00F4190B">
        <w:rPr>
          <w:rFonts w:cstheme="minorHAnsi"/>
          <w:lang w:val="id-ID"/>
        </w:rPr>
        <w:t>USA: Harcourt Collage.</w:t>
      </w:r>
    </w:p>
    <w:p w:rsidR="00C12FA0" w:rsidRPr="00F4190B" w:rsidRDefault="00F71816" w:rsidP="009433AF">
      <w:pPr>
        <w:spacing w:line="360" w:lineRule="auto"/>
        <w:jc w:val="both"/>
        <w:rPr>
          <w:rFonts w:cstheme="minorHAnsi"/>
          <w:lang w:val="id-ID"/>
        </w:rPr>
      </w:pPr>
      <w:r w:rsidRPr="00F4190B">
        <w:rPr>
          <w:rFonts w:cstheme="minorHAnsi"/>
          <w:lang w:val="id-ID"/>
        </w:rPr>
        <w:t xml:space="preserve">  </w:t>
      </w:r>
      <w:r w:rsidR="00C12FA0" w:rsidRPr="00F4190B">
        <w:rPr>
          <w:rFonts w:cstheme="minorHAnsi"/>
          <w:lang w:val="id-ID"/>
        </w:rPr>
        <w:t xml:space="preserve">Arikunto, Suharsimi. 2013. </w:t>
      </w:r>
      <w:r w:rsidR="00C12FA0" w:rsidRPr="00F4190B">
        <w:rPr>
          <w:rFonts w:cstheme="minorHAnsi"/>
          <w:i/>
          <w:lang w:val="id-ID"/>
        </w:rPr>
        <w:t xml:space="preserve"> Prosedur Penelitian. </w:t>
      </w:r>
      <w:r w:rsidR="00C12FA0" w:rsidRPr="00F4190B">
        <w:rPr>
          <w:rFonts w:cstheme="minorHAnsi"/>
          <w:lang w:val="id-ID"/>
        </w:rPr>
        <w:t>Jakarta: Rineka Cipta.</w:t>
      </w:r>
    </w:p>
    <w:p w:rsidR="00C12FA0" w:rsidRPr="00F4190B" w:rsidRDefault="00F71816" w:rsidP="009433AF">
      <w:pPr>
        <w:spacing w:line="360" w:lineRule="auto"/>
        <w:jc w:val="both"/>
        <w:rPr>
          <w:rFonts w:cstheme="minorHAnsi"/>
          <w:lang w:val="id-ID"/>
        </w:rPr>
      </w:pPr>
      <w:r w:rsidRPr="00F4190B">
        <w:rPr>
          <w:rFonts w:cstheme="minorHAnsi"/>
          <w:lang w:val="id-ID"/>
        </w:rPr>
        <w:t xml:space="preserve">  </w:t>
      </w:r>
      <w:r w:rsidR="00C12FA0" w:rsidRPr="00F4190B">
        <w:rPr>
          <w:rFonts w:cstheme="minorHAnsi"/>
          <w:lang w:val="id-ID"/>
        </w:rPr>
        <w:t xml:space="preserve">Creswell, W. John. 2012. </w:t>
      </w:r>
      <w:r w:rsidR="00C12FA0" w:rsidRPr="00F4190B">
        <w:rPr>
          <w:rFonts w:cstheme="minorHAnsi"/>
          <w:i/>
          <w:lang w:val="id-ID"/>
        </w:rPr>
        <w:t>Educational Research</w:t>
      </w:r>
      <w:r w:rsidR="00C12FA0" w:rsidRPr="00F4190B">
        <w:rPr>
          <w:rFonts w:cstheme="minorHAnsi"/>
          <w:lang w:val="id-ID"/>
        </w:rPr>
        <w:t>. University of Nebraska-Lincoln.</w:t>
      </w:r>
    </w:p>
    <w:p w:rsidR="009433AF" w:rsidRPr="00F4190B" w:rsidRDefault="009433AF" w:rsidP="009433AF">
      <w:pPr>
        <w:spacing w:line="360" w:lineRule="auto"/>
        <w:ind w:left="709" w:hanging="709"/>
        <w:jc w:val="both"/>
        <w:rPr>
          <w:rFonts w:cstheme="minorHAnsi"/>
          <w:lang w:val="id-ID"/>
        </w:rPr>
      </w:pPr>
      <w:r w:rsidRPr="00F4190B">
        <w:rPr>
          <w:rFonts w:cstheme="minorHAnsi"/>
          <w:lang w:val="id-ID"/>
        </w:rPr>
        <w:t xml:space="preserve">  Knapp, Peter and Watkins, Megan. 2005. </w:t>
      </w:r>
      <w:r w:rsidRPr="00F4190B">
        <w:rPr>
          <w:rFonts w:cstheme="minorHAnsi"/>
          <w:i/>
          <w:lang w:val="id-ID"/>
        </w:rPr>
        <w:t xml:space="preserve">Genre Text Grammar. </w:t>
      </w:r>
      <w:r w:rsidRPr="00F4190B">
        <w:rPr>
          <w:rFonts w:cstheme="minorHAnsi"/>
          <w:lang w:val="id-ID"/>
        </w:rPr>
        <w:t>University of South Wals Australia.</w:t>
      </w:r>
    </w:p>
    <w:p w:rsidR="009433AF" w:rsidRPr="00F4190B" w:rsidRDefault="009433AF" w:rsidP="009433AF">
      <w:pPr>
        <w:spacing w:line="360" w:lineRule="auto"/>
        <w:ind w:left="709" w:hanging="709"/>
        <w:jc w:val="both"/>
        <w:rPr>
          <w:rFonts w:cstheme="minorHAnsi"/>
          <w:lang w:val="id-ID"/>
        </w:rPr>
      </w:pPr>
      <w:r w:rsidRPr="00F4190B">
        <w:rPr>
          <w:rFonts w:cstheme="minorHAnsi"/>
          <w:lang w:val="id-ID"/>
        </w:rPr>
        <w:t xml:space="preserve">  Nunan, David. 2005. </w:t>
      </w:r>
      <w:r w:rsidRPr="00F4190B">
        <w:rPr>
          <w:rFonts w:cstheme="minorHAnsi"/>
          <w:i/>
          <w:lang w:val="id-ID"/>
        </w:rPr>
        <w:t xml:space="preserve">The Practice of Language Teaching. </w:t>
      </w:r>
      <w:r w:rsidRPr="00F4190B">
        <w:rPr>
          <w:rFonts w:cstheme="minorHAnsi"/>
          <w:lang w:val="id-ID"/>
        </w:rPr>
        <w:t>England: Cambrigge University.</w:t>
      </w:r>
    </w:p>
    <w:p w:rsidR="00C12FA0" w:rsidRPr="00F4190B" w:rsidRDefault="009433AF" w:rsidP="009433AF">
      <w:pPr>
        <w:spacing w:line="360" w:lineRule="auto"/>
        <w:ind w:left="851" w:hanging="851"/>
        <w:jc w:val="both"/>
        <w:rPr>
          <w:rFonts w:cstheme="minorHAnsi"/>
          <w:lang w:val="id-ID"/>
        </w:rPr>
      </w:pPr>
      <w:r w:rsidRPr="00F4190B">
        <w:rPr>
          <w:rFonts w:cstheme="minorHAnsi"/>
          <w:lang w:val="id-ID"/>
        </w:rPr>
        <w:t xml:space="preserve">  </w:t>
      </w:r>
      <w:r w:rsidR="00C12FA0" w:rsidRPr="00F4190B">
        <w:rPr>
          <w:rFonts w:cstheme="minorHAnsi"/>
          <w:lang w:val="id-ID"/>
        </w:rPr>
        <w:t>Sugiyono. 201</w:t>
      </w:r>
      <w:r w:rsidR="00C12FA0" w:rsidRPr="00F4190B">
        <w:rPr>
          <w:rFonts w:cstheme="minorHAnsi"/>
        </w:rPr>
        <w:t>3</w:t>
      </w:r>
      <w:r w:rsidR="00C12FA0" w:rsidRPr="00F4190B">
        <w:rPr>
          <w:rFonts w:cstheme="minorHAnsi"/>
          <w:lang w:val="id-ID"/>
        </w:rPr>
        <w:t xml:space="preserve">. </w:t>
      </w:r>
      <w:r w:rsidR="00C12FA0" w:rsidRPr="00F4190B">
        <w:rPr>
          <w:rFonts w:cstheme="minorHAnsi"/>
          <w:i/>
          <w:lang w:val="id-ID"/>
        </w:rPr>
        <w:t xml:space="preserve">Metode Penelitian Kuantitatif Kualitatif dan R&amp;D. </w:t>
      </w:r>
      <w:r w:rsidR="00C12FA0" w:rsidRPr="00F4190B">
        <w:rPr>
          <w:rFonts w:cstheme="minorHAnsi"/>
          <w:lang w:val="id-ID"/>
        </w:rPr>
        <w:t>Bandung: Alfabeta.</w:t>
      </w:r>
    </w:p>
    <w:p w:rsidR="00C12FA0" w:rsidRPr="00F4190B" w:rsidRDefault="00C12FA0" w:rsidP="009433AF">
      <w:pPr>
        <w:spacing w:line="360" w:lineRule="auto"/>
        <w:rPr>
          <w:rFonts w:cstheme="minorHAnsi"/>
        </w:rPr>
      </w:pPr>
    </w:p>
    <w:p w:rsidR="00C12FA0" w:rsidRPr="00F4190B" w:rsidRDefault="00C12FA0" w:rsidP="009433AF">
      <w:pPr>
        <w:spacing w:after="0" w:line="360" w:lineRule="auto"/>
        <w:jc w:val="both"/>
        <w:rPr>
          <w:rFonts w:cstheme="minorHAnsi"/>
          <w:b/>
          <w:lang w:val="id-ID"/>
        </w:rPr>
      </w:pPr>
    </w:p>
    <w:sectPr w:rsidR="00C12FA0" w:rsidRPr="00F4190B" w:rsidSect="002307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425"/>
    <w:multiLevelType w:val="hybridMultilevel"/>
    <w:tmpl w:val="9FBEA2A4"/>
    <w:lvl w:ilvl="0" w:tplc="FCDAB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79098A"/>
    <w:multiLevelType w:val="hybridMultilevel"/>
    <w:tmpl w:val="9AD43EA0"/>
    <w:lvl w:ilvl="0" w:tplc="2DD0F17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4C84C96"/>
    <w:multiLevelType w:val="hybridMultilevel"/>
    <w:tmpl w:val="3F480F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172B13"/>
    <w:multiLevelType w:val="hybridMultilevel"/>
    <w:tmpl w:val="A1C0B61C"/>
    <w:lvl w:ilvl="0" w:tplc="E8B4D44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4C4585A"/>
    <w:multiLevelType w:val="hybridMultilevel"/>
    <w:tmpl w:val="C5BAF0BE"/>
    <w:lvl w:ilvl="0" w:tplc="8A80BD96">
      <w:start w:val="1"/>
      <w:numFmt w:val="upperLetter"/>
      <w:lvlText w:val="%1."/>
      <w:lvlJc w:val="left"/>
      <w:pPr>
        <w:ind w:left="1440" w:hanging="360"/>
      </w:pPr>
      <w:rPr>
        <w:rFonts w:hint="default"/>
        <w:b/>
        <w:color w:val="000000"/>
      </w:rPr>
    </w:lvl>
    <w:lvl w:ilvl="1" w:tplc="491658FE">
      <w:start w:val="1"/>
      <w:numFmt w:val="decimal"/>
      <w:lvlText w:val="%2."/>
      <w:lvlJc w:val="left"/>
      <w:pPr>
        <w:ind w:left="2160" w:hanging="360"/>
      </w:pPr>
      <w:rPr>
        <w:rFonts w:hint="default"/>
        <w:sz w:val="24"/>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C8646FF"/>
    <w:multiLevelType w:val="hybridMultilevel"/>
    <w:tmpl w:val="682E424E"/>
    <w:lvl w:ilvl="0" w:tplc="FEA82F5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C30476A"/>
    <w:multiLevelType w:val="hybridMultilevel"/>
    <w:tmpl w:val="E6E6A216"/>
    <w:lvl w:ilvl="0" w:tplc="67A807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3B8367B"/>
    <w:multiLevelType w:val="hybridMultilevel"/>
    <w:tmpl w:val="3EF234D0"/>
    <w:lvl w:ilvl="0" w:tplc="498E61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5B668A"/>
    <w:rsid w:val="000517A9"/>
    <w:rsid w:val="0008581F"/>
    <w:rsid w:val="000B5403"/>
    <w:rsid w:val="002307C8"/>
    <w:rsid w:val="003972CE"/>
    <w:rsid w:val="004B1E26"/>
    <w:rsid w:val="004E6CA7"/>
    <w:rsid w:val="004F12F4"/>
    <w:rsid w:val="005B668A"/>
    <w:rsid w:val="006838AE"/>
    <w:rsid w:val="006B7F7D"/>
    <w:rsid w:val="00791519"/>
    <w:rsid w:val="007B38EC"/>
    <w:rsid w:val="00825760"/>
    <w:rsid w:val="00897D2D"/>
    <w:rsid w:val="009433AF"/>
    <w:rsid w:val="009C5EA0"/>
    <w:rsid w:val="00B523A6"/>
    <w:rsid w:val="00C12FA0"/>
    <w:rsid w:val="00D56247"/>
    <w:rsid w:val="00E4036E"/>
    <w:rsid w:val="00F4190B"/>
    <w:rsid w:val="00F718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8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5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A9"/>
    <w:rPr>
      <w:rFonts w:ascii="Tahoma" w:hAnsi="Tahoma" w:cs="Tahoma"/>
      <w:sz w:val="16"/>
      <w:szCs w:val="16"/>
      <w:lang w:val="en-US"/>
    </w:rPr>
  </w:style>
  <w:style w:type="table" w:styleId="TableGrid">
    <w:name w:val="Table Grid"/>
    <w:basedOn w:val="TableNormal"/>
    <w:uiPriority w:val="59"/>
    <w:rsid w:val="00B523A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4190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cer\Downloads\Olah-data_agust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7.0775616518371998E-2"/>
          <c:y val="0.17814224233987971"/>
          <c:w val="0.77848670881043036"/>
          <c:h val="0.6736415261896106"/>
        </c:manualLayout>
      </c:layout>
      <c:bar3DChart>
        <c:barDir val="col"/>
        <c:grouping val="clustered"/>
        <c:ser>
          <c:idx val="0"/>
          <c:order val="0"/>
          <c:tx>
            <c:strRef>
              <c:f>'Range Graphic'!$C$32</c:f>
              <c:strCache>
                <c:ptCount val="1"/>
                <c:pt idx="0">
                  <c:v>Experiment</c:v>
                </c:pt>
              </c:strCache>
            </c:strRef>
          </c:tx>
          <c:dLbls>
            <c:showVal val="1"/>
          </c:dLbls>
          <c:cat>
            <c:strRef>
              <c:f>'Range Graphic'!$B$33:$B$37</c:f>
              <c:strCache>
                <c:ptCount val="5"/>
                <c:pt idx="0">
                  <c:v>Excellent</c:v>
                </c:pt>
                <c:pt idx="1">
                  <c:v>Good</c:v>
                </c:pt>
                <c:pt idx="2">
                  <c:v>Sufficient</c:v>
                </c:pt>
                <c:pt idx="3">
                  <c:v>Fairly Sufficient</c:v>
                </c:pt>
                <c:pt idx="4">
                  <c:v>Low</c:v>
                </c:pt>
              </c:strCache>
            </c:strRef>
          </c:cat>
          <c:val>
            <c:numRef>
              <c:f>'Range Graphic'!$C$33:$C$37</c:f>
              <c:numCache>
                <c:formatCode>General</c:formatCode>
                <c:ptCount val="5"/>
                <c:pt idx="0">
                  <c:v>28</c:v>
                </c:pt>
                <c:pt idx="1">
                  <c:v>4</c:v>
                </c:pt>
              </c:numCache>
            </c:numRef>
          </c:val>
        </c:ser>
        <c:ser>
          <c:idx val="1"/>
          <c:order val="1"/>
          <c:tx>
            <c:strRef>
              <c:f>'Range Graphic'!$D$32</c:f>
              <c:strCache>
                <c:ptCount val="1"/>
                <c:pt idx="0">
                  <c:v>Control</c:v>
                </c:pt>
              </c:strCache>
            </c:strRef>
          </c:tx>
          <c:dLbls>
            <c:showVal val="1"/>
          </c:dLbls>
          <c:cat>
            <c:strRef>
              <c:f>'Range Graphic'!$B$33:$B$37</c:f>
              <c:strCache>
                <c:ptCount val="5"/>
                <c:pt idx="0">
                  <c:v>Excellent</c:v>
                </c:pt>
                <c:pt idx="1">
                  <c:v>Good</c:v>
                </c:pt>
                <c:pt idx="2">
                  <c:v>Sufficient</c:v>
                </c:pt>
                <c:pt idx="3">
                  <c:v>Fairly Sufficient</c:v>
                </c:pt>
                <c:pt idx="4">
                  <c:v>Low</c:v>
                </c:pt>
              </c:strCache>
            </c:strRef>
          </c:cat>
          <c:val>
            <c:numRef>
              <c:f>'Range Graphic'!$D$33:$D$37</c:f>
              <c:numCache>
                <c:formatCode>General</c:formatCode>
                <c:ptCount val="5"/>
                <c:pt idx="0">
                  <c:v>13</c:v>
                </c:pt>
                <c:pt idx="1">
                  <c:v>19</c:v>
                </c:pt>
              </c:numCache>
            </c:numRef>
          </c:val>
        </c:ser>
        <c:shape val="cylinder"/>
        <c:axId val="66541824"/>
        <c:axId val="66547712"/>
        <c:axId val="0"/>
      </c:bar3DChart>
      <c:catAx>
        <c:axId val="66541824"/>
        <c:scaling>
          <c:orientation val="minMax"/>
        </c:scaling>
        <c:axPos val="b"/>
        <c:tickLblPos val="nextTo"/>
        <c:crossAx val="66547712"/>
        <c:crosses val="autoZero"/>
        <c:auto val="1"/>
        <c:lblAlgn val="ctr"/>
        <c:lblOffset val="100"/>
      </c:catAx>
      <c:valAx>
        <c:axId val="66547712"/>
        <c:scaling>
          <c:orientation val="minMax"/>
        </c:scaling>
        <c:axPos val="l"/>
        <c:majorGridlines/>
        <c:numFmt formatCode="General" sourceLinked="1"/>
        <c:tickLblPos val="nextTo"/>
        <c:crossAx val="66541824"/>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0.21291</cdr:x>
      <cdr:y>0.024</cdr:y>
    </cdr:from>
    <cdr:to>
      <cdr:x>0.73996</cdr:x>
      <cdr:y>0.12533</cdr:y>
    </cdr:to>
    <cdr:sp macro="" textlink="">
      <cdr:nvSpPr>
        <cdr:cNvPr id="2" name="TextBox 1"/>
        <cdr:cNvSpPr txBox="1"/>
      </cdr:nvSpPr>
      <cdr:spPr>
        <a:xfrm xmlns:a="http://schemas.openxmlformats.org/drawingml/2006/main">
          <a:off x="1162050" y="85725"/>
          <a:ext cx="2876550"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200">
              <a:latin typeface="Times New Roman" pitchFamily="18" charset="0"/>
              <a:cs typeface="Times New Roman" pitchFamily="18" charset="0"/>
            </a:rPr>
            <a:t>Experiment and Control Group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2015-08-13T09:31:00Z</dcterms:created>
  <dcterms:modified xsi:type="dcterms:W3CDTF">2015-08-14T03:34:00Z</dcterms:modified>
</cp:coreProperties>
</file>