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522" w:rsidRDefault="00F30522" w:rsidP="007848E7">
      <w:pPr>
        <w:spacing w:after="0" w:line="240" w:lineRule="auto"/>
        <w:rPr>
          <w:rFonts w:cstheme="minorHAnsi"/>
          <w:b/>
          <w:sz w:val="28"/>
          <w:szCs w:val="28"/>
        </w:rPr>
      </w:pPr>
      <w:r w:rsidRPr="00F30522">
        <w:rPr>
          <w:rFonts w:cstheme="minorHAnsi"/>
          <w:b/>
          <w:sz w:val="28"/>
          <w:szCs w:val="28"/>
        </w:rPr>
        <w:t>THE EFFECTIVENESS OF USI</w:t>
      </w:r>
      <w:r w:rsidR="007848E7">
        <w:rPr>
          <w:rFonts w:cstheme="minorHAnsi"/>
          <w:b/>
          <w:sz w:val="28"/>
          <w:szCs w:val="28"/>
        </w:rPr>
        <w:t xml:space="preserve">NG TOURISM BROCHURE AS MEDIA TO </w:t>
      </w:r>
      <w:r w:rsidRPr="00F30522">
        <w:rPr>
          <w:rFonts w:cstheme="minorHAnsi"/>
          <w:b/>
          <w:sz w:val="28"/>
          <w:szCs w:val="28"/>
        </w:rPr>
        <w:t>IMPROVE THE STUDENTS’ ABILITY IN WRITING DESCRIPTIVE TEXT AT THE TENTH GRADE STUDENTS  OF SMA NEGERI 10 PURWOREJO</w:t>
      </w:r>
      <w:r>
        <w:rPr>
          <w:rFonts w:cstheme="minorHAnsi"/>
          <w:b/>
          <w:sz w:val="28"/>
          <w:szCs w:val="28"/>
        </w:rPr>
        <w:t xml:space="preserve"> </w:t>
      </w:r>
      <w:r w:rsidRPr="00F30522">
        <w:rPr>
          <w:rFonts w:cstheme="minorHAnsi"/>
          <w:b/>
          <w:sz w:val="28"/>
          <w:szCs w:val="28"/>
        </w:rPr>
        <w:t>IN THE ACADEMIC YEAR 2012/2013</w:t>
      </w:r>
    </w:p>
    <w:p w:rsidR="00B36D28" w:rsidRPr="00F30522" w:rsidRDefault="00B36D28" w:rsidP="007848E7">
      <w:pPr>
        <w:spacing w:after="0" w:line="240" w:lineRule="auto"/>
        <w:rPr>
          <w:rFonts w:cstheme="minorHAnsi"/>
          <w:b/>
          <w:sz w:val="28"/>
          <w:szCs w:val="28"/>
        </w:rPr>
      </w:pPr>
    </w:p>
    <w:p w:rsidR="00B36D28" w:rsidRPr="00B36D28" w:rsidRDefault="00B36D28" w:rsidP="00B36D28">
      <w:pPr>
        <w:autoSpaceDE w:val="0"/>
        <w:autoSpaceDN w:val="0"/>
        <w:adjustRightInd w:val="0"/>
        <w:spacing w:after="0" w:line="240" w:lineRule="auto"/>
        <w:jc w:val="center"/>
        <w:rPr>
          <w:rFonts w:ascii="Calibri" w:hAnsi="Calibri" w:cs="Calibri"/>
          <w:b/>
        </w:rPr>
      </w:pPr>
      <w:r w:rsidRPr="00B36D28">
        <w:rPr>
          <w:rFonts w:ascii="Calibri" w:hAnsi="Calibri" w:cs="Calibri"/>
          <w:b/>
        </w:rPr>
        <w:t>By: Surati</w:t>
      </w:r>
    </w:p>
    <w:p w:rsidR="00B36D28" w:rsidRPr="00B36D28" w:rsidRDefault="00B36D28" w:rsidP="00B36D28">
      <w:pPr>
        <w:autoSpaceDE w:val="0"/>
        <w:autoSpaceDN w:val="0"/>
        <w:adjustRightInd w:val="0"/>
        <w:spacing w:after="0" w:line="240" w:lineRule="auto"/>
        <w:jc w:val="center"/>
        <w:rPr>
          <w:rFonts w:ascii="Calibri" w:hAnsi="Calibri" w:cs="Calibri"/>
          <w:b/>
        </w:rPr>
      </w:pPr>
    </w:p>
    <w:p w:rsidR="00B36D28" w:rsidRDefault="00F21394" w:rsidP="00B36D28">
      <w:pPr>
        <w:autoSpaceDE w:val="0"/>
        <w:autoSpaceDN w:val="0"/>
        <w:adjustRightInd w:val="0"/>
        <w:spacing w:after="0" w:line="240" w:lineRule="auto"/>
        <w:jc w:val="center"/>
        <w:rPr>
          <w:rFonts w:ascii="Calibri" w:hAnsi="Calibri" w:cs="Calibri"/>
          <w:b/>
        </w:rPr>
      </w:pPr>
      <w:r>
        <w:rPr>
          <w:rFonts w:ascii="Calibri" w:hAnsi="Calibri" w:cs="Calibri"/>
          <w:b/>
        </w:rPr>
        <w:t>english department, faculty of t</w:t>
      </w:r>
      <w:r w:rsidR="00B36D28" w:rsidRPr="00B36D28">
        <w:rPr>
          <w:rFonts w:ascii="Calibri" w:hAnsi="Calibri" w:cs="Calibri"/>
          <w:b/>
        </w:rPr>
        <w:t xml:space="preserve">eacher </w:t>
      </w:r>
      <w:r>
        <w:rPr>
          <w:rFonts w:ascii="Calibri" w:hAnsi="Calibri" w:cs="Calibri"/>
          <w:b/>
        </w:rPr>
        <w:t>training and educational sciences, muhammadiyah university of p</w:t>
      </w:r>
      <w:r w:rsidR="0050321A">
        <w:rPr>
          <w:rFonts w:ascii="Calibri" w:hAnsi="Calibri" w:cs="Calibri"/>
          <w:b/>
        </w:rPr>
        <w:t>urworejo</w:t>
      </w:r>
    </w:p>
    <w:p w:rsidR="0050321A" w:rsidRPr="00B36D28" w:rsidRDefault="0050321A" w:rsidP="00B36D28">
      <w:pPr>
        <w:autoSpaceDE w:val="0"/>
        <w:autoSpaceDN w:val="0"/>
        <w:adjustRightInd w:val="0"/>
        <w:spacing w:after="0" w:line="240" w:lineRule="auto"/>
        <w:jc w:val="center"/>
        <w:rPr>
          <w:rFonts w:ascii="Calibri" w:hAnsi="Calibri" w:cs="Calibri"/>
          <w:b/>
        </w:rPr>
      </w:pPr>
      <w:r>
        <w:rPr>
          <w:rFonts w:ascii="Calibri" w:hAnsi="Calibri" w:cs="Calibri"/>
          <w:b/>
        </w:rPr>
        <w:t xml:space="preserve">E-mail : </w:t>
      </w:r>
      <w:r w:rsidR="007848E7">
        <w:rPr>
          <w:rFonts w:ascii="Calibri" w:hAnsi="Calibri" w:cs="Calibri"/>
          <w:b/>
        </w:rPr>
        <w:t>ratye_cempluk@yahoo.co.id</w:t>
      </w:r>
    </w:p>
    <w:p w:rsidR="00B36D28" w:rsidRPr="00B36D28" w:rsidRDefault="00B36D28" w:rsidP="00B36D28">
      <w:pPr>
        <w:autoSpaceDE w:val="0"/>
        <w:autoSpaceDN w:val="0"/>
        <w:adjustRightInd w:val="0"/>
        <w:spacing w:after="0" w:line="240" w:lineRule="auto"/>
        <w:jc w:val="center"/>
        <w:rPr>
          <w:rFonts w:ascii="Calibri" w:hAnsi="Calibri" w:cs="Calibri"/>
          <w:b/>
        </w:rPr>
      </w:pPr>
    </w:p>
    <w:p w:rsidR="00B36D28" w:rsidRPr="00B36D28" w:rsidRDefault="00B36D28" w:rsidP="00B36D28">
      <w:pPr>
        <w:autoSpaceDE w:val="0"/>
        <w:autoSpaceDN w:val="0"/>
        <w:adjustRightInd w:val="0"/>
        <w:spacing w:after="0" w:line="240" w:lineRule="auto"/>
        <w:jc w:val="center"/>
        <w:rPr>
          <w:rFonts w:ascii="Calibri" w:hAnsi="Calibri" w:cs="Calibri"/>
          <w:b/>
        </w:rPr>
      </w:pPr>
      <w:r w:rsidRPr="00B36D28">
        <w:rPr>
          <w:rFonts w:ascii="Calibri" w:hAnsi="Calibri" w:cs="Calibri"/>
          <w:b/>
        </w:rPr>
        <w:t>Abstract</w:t>
      </w:r>
    </w:p>
    <w:p w:rsidR="00B36D28" w:rsidRDefault="00B36D28" w:rsidP="00B36D28">
      <w:pPr>
        <w:autoSpaceDE w:val="0"/>
        <w:autoSpaceDN w:val="0"/>
        <w:adjustRightInd w:val="0"/>
        <w:spacing w:after="0" w:line="240" w:lineRule="auto"/>
        <w:jc w:val="center"/>
        <w:rPr>
          <w:rFonts w:ascii="Calibri" w:hAnsi="Calibri" w:cs="Calibri"/>
        </w:rPr>
      </w:pPr>
    </w:p>
    <w:p w:rsidR="00B36D28" w:rsidRPr="00B36D28" w:rsidRDefault="00B36D28" w:rsidP="00B36D28">
      <w:pPr>
        <w:tabs>
          <w:tab w:val="left" w:pos="540"/>
          <w:tab w:val="left" w:pos="3420"/>
          <w:tab w:val="center" w:pos="4008"/>
        </w:tabs>
        <w:spacing w:line="240" w:lineRule="auto"/>
        <w:jc w:val="both"/>
        <w:rPr>
          <w:rFonts w:cstheme="minorHAnsi"/>
          <w:bCs/>
        </w:rPr>
      </w:pPr>
      <w:r>
        <w:rPr>
          <w:rFonts w:ascii="Times New Roman" w:hAnsi="Times New Roman" w:cs="Times New Roman"/>
          <w:bCs/>
        </w:rPr>
        <w:t xml:space="preserve">        </w:t>
      </w:r>
      <w:r w:rsidRPr="00B36D28">
        <w:rPr>
          <w:rFonts w:cstheme="minorHAnsi"/>
          <w:bCs/>
        </w:rPr>
        <w:t>The aim of this research is to know whether there is effectiveness of using tourism brochure as media in teaching writin</w:t>
      </w:r>
      <w:r w:rsidR="007848E7">
        <w:rPr>
          <w:rFonts w:cstheme="minorHAnsi"/>
          <w:bCs/>
        </w:rPr>
        <w:t>g ability of descriptive text at</w:t>
      </w:r>
      <w:r w:rsidRPr="00B36D28">
        <w:rPr>
          <w:rFonts w:cstheme="minorHAnsi"/>
          <w:bCs/>
        </w:rPr>
        <w:t xml:space="preserve"> the tenth grade students of SMA N 10 Purworejo in the academic year 2012/2013.</w:t>
      </w:r>
      <w:r w:rsidR="007848E7">
        <w:rPr>
          <w:rFonts w:cstheme="minorHAnsi"/>
        </w:rPr>
        <w:t>In this research, the reseacher</w:t>
      </w:r>
      <w:r w:rsidRPr="00B36D28">
        <w:rPr>
          <w:rFonts w:cstheme="minorHAnsi"/>
        </w:rPr>
        <w:t xml:space="preserve"> took two classes as the sample. One class was experimental group and other as control group. Each class consists of 31 students. So, the number of sample was 62 students. While the instrument that was used in this thesis, was test. In</w:t>
      </w:r>
      <w:r w:rsidR="007848E7">
        <w:rPr>
          <w:rFonts w:cstheme="minorHAnsi"/>
        </w:rPr>
        <w:t xml:space="preserve"> collecting the data, the researcher </w:t>
      </w:r>
      <w:r w:rsidRPr="00B36D28">
        <w:rPr>
          <w:rFonts w:cstheme="minorHAnsi"/>
        </w:rPr>
        <w:t>used pre-test and post-test. Before con</w:t>
      </w:r>
      <w:r w:rsidR="007848E7">
        <w:rPr>
          <w:rFonts w:cstheme="minorHAnsi"/>
        </w:rPr>
        <w:t>ducting post-test, the reseacher gi</w:t>
      </w:r>
      <w:r w:rsidRPr="00B36D28">
        <w:rPr>
          <w:rFonts w:cstheme="minorHAnsi"/>
        </w:rPr>
        <w:t>ve treatment for experimental group using tourism brochure as media and common way for control group. After</w:t>
      </w:r>
      <w:r w:rsidR="00F21394">
        <w:rPr>
          <w:rFonts w:cstheme="minorHAnsi"/>
        </w:rPr>
        <w:t xml:space="preserve"> getting enough data, the researcher </w:t>
      </w:r>
      <w:r w:rsidRPr="00B36D28">
        <w:rPr>
          <w:rFonts w:cstheme="minorHAnsi"/>
        </w:rPr>
        <w:t>calculated the data using t-test polled- variance.</w:t>
      </w:r>
      <w:r w:rsidRPr="00B36D28">
        <w:rPr>
          <w:rFonts w:cstheme="minorHAnsi"/>
          <w:bCs/>
        </w:rPr>
        <w:t xml:space="preserve"> After collecting the data and analyzing them, the researcher presents the result of the research.The result of the mean score of post test of experimental group is higher than the mean score of post test of control group (68.06&gt;64.00). In addition, the result of t-value is 2.04. then the researcher consults the critical value on the t-table using 5% (0.05) alpha level significance and the degree of freedom is 2.000. it shows that t-value is higher than t-table ( 2.04&gt;2.000). It means that  using tourism brochure as media in teachin</w:t>
      </w:r>
      <w:r w:rsidR="00F21394">
        <w:rPr>
          <w:rFonts w:cstheme="minorHAnsi"/>
          <w:bCs/>
        </w:rPr>
        <w:t>g writing of descriptive text at</w:t>
      </w:r>
      <w:r w:rsidRPr="00B36D28">
        <w:rPr>
          <w:rFonts w:cstheme="minorHAnsi"/>
          <w:bCs/>
        </w:rPr>
        <w:t xml:space="preserve"> the tenth grade students of SMA N 10 Purworejo in the academic year 2012/2013 is effective.</w:t>
      </w:r>
    </w:p>
    <w:p w:rsidR="00B36D28" w:rsidRPr="00F21394" w:rsidRDefault="00B36D28" w:rsidP="00B36D28">
      <w:pPr>
        <w:tabs>
          <w:tab w:val="left" w:pos="3420"/>
          <w:tab w:val="center" w:pos="4008"/>
        </w:tabs>
        <w:ind w:left="1260" w:hanging="1260"/>
        <w:jc w:val="both"/>
        <w:rPr>
          <w:rFonts w:cstheme="minorHAnsi"/>
          <w:b/>
        </w:rPr>
      </w:pPr>
      <w:r w:rsidRPr="00F21394">
        <w:rPr>
          <w:rFonts w:cstheme="minorHAnsi"/>
          <w:b/>
        </w:rPr>
        <w:t>Keywords : Effectiveness, tourism brochure, writing ability, descriptive text</w:t>
      </w:r>
    </w:p>
    <w:p w:rsidR="00502591" w:rsidRDefault="00502591" w:rsidP="00502591">
      <w:pPr>
        <w:pStyle w:val="ListParagraph"/>
        <w:numPr>
          <w:ilvl w:val="0"/>
          <w:numId w:val="1"/>
        </w:numPr>
        <w:tabs>
          <w:tab w:val="left" w:pos="3420"/>
          <w:tab w:val="center" w:pos="4008"/>
        </w:tabs>
        <w:ind w:left="270" w:hanging="270"/>
        <w:jc w:val="both"/>
        <w:rPr>
          <w:rFonts w:cstheme="minorHAnsi"/>
          <w:b/>
          <w:sz w:val="24"/>
          <w:szCs w:val="24"/>
        </w:rPr>
      </w:pPr>
      <w:r w:rsidRPr="00502591">
        <w:rPr>
          <w:rFonts w:cstheme="minorHAnsi"/>
          <w:b/>
          <w:sz w:val="24"/>
          <w:szCs w:val="24"/>
        </w:rPr>
        <w:t>Introduction</w:t>
      </w:r>
    </w:p>
    <w:p w:rsidR="00502591" w:rsidRPr="00F34949" w:rsidRDefault="00502591" w:rsidP="00F34949">
      <w:pPr>
        <w:tabs>
          <w:tab w:val="left" w:pos="993"/>
        </w:tabs>
        <w:spacing w:line="360" w:lineRule="auto"/>
        <w:jc w:val="both"/>
        <w:rPr>
          <w:rFonts w:cstheme="minorHAnsi"/>
          <w:sz w:val="24"/>
          <w:szCs w:val="24"/>
        </w:rPr>
      </w:pPr>
      <w:r w:rsidRPr="00F34949">
        <w:rPr>
          <w:rFonts w:cstheme="minorHAnsi"/>
          <w:bCs/>
          <w:iCs/>
          <w:color w:val="000000"/>
          <w:sz w:val="24"/>
          <w:szCs w:val="24"/>
        </w:rPr>
        <w:t xml:space="preserve">        Language is a quite complicated. It can generate what is later called language skill such as speaking, writing, reading and listening. Studying English means studying new language, new vocabulary, and new structure of language.</w:t>
      </w:r>
      <w:r w:rsidRPr="00F34949">
        <w:rPr>
          <w:rFonts w:cstheme="minorHAnsi"/>
          <w:sz w:val="24"/>
          <w:szCs w:val="24"/>
        </w:rPr>
        <w:t xml:space="preserve"> There are four skills in learning English must be acquired by students. Those are reading, speaking, writing and listening. </w:t>
      </w:r>
      <w:r w:rsidRPr="00F34949">
        <w:rPr>
          <w:rFonts w:cstheme="minorHAnsi"/>
          <w:bCs/>
          <w:sz w:val="24"/>
          <w:szCs w:val="24"/>
        </w:rPr>
        <w:t>Writing</w:t>
      </w:r>
      <w:r w:rsidRPr="00F34949">
        <w:rPr>
          <w:rFonts w:cstheme="minorHAnsi"/>
          <w:sz w:val="24"/>
          <w:szCs w:val="24"/>
        </w:rPr>
        <w:t xml:space="preserve"> is one of the four language skills that are very important in learning English, so the students’ must learn it. Writing skill is the ability to express their ideas in English written.</w:t>
      </w:r>
    </w:p>
    <w:p w:rsidR="00502591" w:rsidRPr="00F34949" w:rsidRDefault="00502591" w:rsidP="00F34949">
      <w:pPr>
        <w:tabs>
          <w:tab w:val="left" w:pos="1080"/>
        </w:tabs>
        <w:autoSpaceDE w:val="0"/>
        <w:spacing w:after="0" w:line="360" w:lineRule="auto"/>
        <w:jc w:val="both"/>
        <w:rPr>
          <w:rFonts w:cstheme="minorHAnsi"/>
          <w:sz w:val="24"/>
          <w:szCs w:val="24"/>
        </w:rPr>
      </w:pPr>
      <w:r w:rsidRPr="00F34949">
        <w:rPr>
          <w:rFonts w:cstheme="minorHAnsi"/>
          <w:sz w:val="24"/>
          <w:szCs w:val="24"/>
        </w:rPr>
        <w:lastRenderedPageBreak/>
        <w:t xml:space="preserve">          Teaching writing in senior high school has not succeeded yet. Although students have learned the language for many years, they still have many difficulties to write especially descriptive text. One of the important factors which cause these difficulties is the teacher doesn’t use appropriate learning media.</w:t>
      </w:r>
      <w:r w:rsidRPr="00F34949">
        <w:rPr>
          <w:rFonts w:cstheme="minorHAnsi"/>
          <w:sz w:val="24"/>
          <w:szCs w:val="24"/>
          <w:lang w:val="id-ID"/>
        </w:rPr>
        <w:t xml:space="preserve"> </w:t>
      </w:r>
      <w:r w:rsidRPr="00F34949">
        <w:rPr>
          <w:rFonts w:cstheme="minorHAnsi"/>
          <w:sz w:val="24"/>
          <w:szCs w:val="24"/>
        </w:rPr>
        <w:t xml:space="preserve">According to Davison and Dowson (2003:184), media as the plural term of “medium”, thus referring to diverse forms of communication. </w:t>
      </w:r>
    </w:p>
    <w:p w:rsidR="00502591" w:rsidRPr="00F34949" w:rsidRDefault="00502591" w:rsidP="00F34949">
      <w:pPr>
        <w:tabs>
          <w:tab w:val="left" w:pos="990"/>
        </w:tabs>
        <w:spacing w:after="0" w:line="360" w:lineRule="auto"/>
        <w:ind w:firstLine="630"/>
        <w:jc w:val="both"/>
        <w:rPr>
          <w:rFonts w:cstheme="minorHAnsi"/>
          <w:sz w:val="24"/>
          <w:szCs w:val="24"/>
        </w:rPr>
      </w:pPr>
      <w:r w:rsidRPr="00F34949">
        <w:rPr>
          <w:rFonts w:cstheme="minorHAnsi"/>
          <w:sz w:val="24"/>
          <w:szCs w:val="24"/>
          <w:lang w:val="id-ID"/>
        </w:rPr>
        <w:t xml:space="preserve">Descriptive text is one of texts that must be understood by </w:t>
      </w:r>
      <w:r w:rsidRPr="00F34949">
        <w:rPr>
          <w:rFonts w:cstheme="minorHAnsi"/>
          <w:sz w:val="24"/>
          <w:szCs w:val="24"/>
        </w:rPr>
        <w:t>senior</w:t>
      </w:r>
      <w:r w:rsidRPr="00F34949">
        <w:rPr>
          <w:rFonts w:cstheme="minorHAnsi"/>
          <w:sz w:val="24"/>
          <w:szCs w:val="24"/>
          <w:lang w:val="id-ID"/>
        </w:rPr>
        <w:t xml:space="preserve"> high school students. The descriptive text is often used in our daily life of communication. Descriptive text is dealing with telling the appearance of something. As a real condition, t</w:t>
      </w:r>
      <w:r w:rsidRPr="00F34949">
        <w:rPr>
          <w:rFonts w:cstheme="minorHAnsi"/>
          <w:sz w:val="24"/>
          <w:szCs w:val="24"/>
        </w:rPr>
        <w:t xml:space="preserve">he </w:t>
      </w:r>
      <w:r w:rsidRPr="00F34949">
        <w:rPr>
          <w:rFonts w:cstheme="minorHAnsi"/>
          <w:sz w:val="24"/>
          <w:szCs w:val="24"/>
          <w:lang w:val="id-ID"/>
        </w:rPr>
        <w:t>media</w:t>
      </w:r>
      <w:r w:rsidRPr="00F34949">
        <w:rPr>
          <w:rFonts w:cstheme="minorHAnsi"/>
          <w:sz w:val="24"/>
          <w:szCs w:val="24"/>
        </w:rPr>
        <w:t xml:space="preserve"> that is used by the English teachers in is still conventional. Finally,</w:t>
      </w:r>
      <w:r w:rsidRPr="00F34949">
        <w:rPr>
          <w:rFonts w:cstheme="minorHAnsi"/>
          <w:sz w:val="24"/>
          <w:szCs w:val="24"/>
          <w:lang w:val="id-ID"/>
        </w:rPr>
        <w:t xml:space="preserve"> the </w:t>
      </w:r>
      <w:r w:rsidRPr="00F34949">
        <w:rPr>
          <w:rFonts w:cstheme="minorHAnsi"/>
          <w:sz w:val="24"/>
          <w:szCs w:val="24"/>
        </w:rPr>
        <w:t xml:space="preserve">students feel bored in learning English, especially in learning writing. The English teachers only read the material and do not use media during the teaching learning process. </w:t>
      </w:r>
    </w:p>
    <w:p w:rsidR="00502591" w:rsidRPr="00F34949" w:rsidRDefault="00502591" w:rsidP="00F34949">
      <w:pPr>
        <w:spacing w:after="0" w:line="360" w:lineRule="auto"/>
        <w:ind w:firstLine="630"/>
        <w:jc w:val="both"/>
        <w:rPr>
          <w:rFonts w:cstheme="minorHAnsi"/>
          <w:sz w:val="24"/>
          <w:szCs w:val="24"/>
        </w:rPr>
      </w:pPr>
      <w:r w:rsidRPr="00F34949">
        <w:rPr>
          <w:rFonts w:cstheme="minorHAnsi"/>
          <w:sz w:val="24"/>
          <w:szCs w:val="24"/>
        </w:rPr>
        <w:t>To improve the writing ability of students in senior high school, descriptive t</w:t>
      </w:r>
      <w:r w:rsidR="00F21394">
        <w:rPr>
          <w:rFonts w:cstheme="minorHAnsi"/>
          <w:sz w:val="24"/>
          <w:szCs w:val="24"/>
        </w:rPr>
        <w:t xml:space="preserve">ext using tourism brochure as </w:t>
      </w:r>
      <w:r w:rsidRPr="00F34949">
        <w:rPr>
          <w:rFonts w:cstheme="minorHAnsi"/>
          <w:sz w:val="24"/>
          <w:szCs w:val="24"/>
        </w:rPr>
        <w:t>media can be used as the supplement for the writing materials. The tourism brochure belongs to authentic materials that allow the students to experience the real instances of language use.</w:t>
      </w:r>
    </w:p>
    <w:p w:rsidR="00502591" w:rsidRPr="00F34949" w:rsidRDefault="00502591" w:rsidP="00F34949">
      <w:pPr>
        <w:pStyle w:val="ListParagraph"/>
        <w:numPr>
          <w:ilvl w:val="0"/>
          <w:numId w:val="1"/>
        </w:numPr>
        <w:tabs>
          <w:tab w:val="left" w:pos="1080"/>
        </w:tabs>
        <w:autoSpaceDE w:val="0"/>
        <w:spacing w:after="0" w:line="360" w:lineRule="auto"/>
        <w:ind w:left="270" w:hanging="270"/>
        <w:jc w:val="both"/>
        <w:rPr>
          <w:rFonts w:cstheme="minorHAnsi"/>
          <w:b/>
          <w:sz w:val="24"/>
          <w:szCs w:val="24"/>
        </w:rPr>
      </w:pPr>
      <w:r w:rsidRPr="00F34949">
        <w:rPr>
          <w:rFonts w:cstheme="minorHAnsi"/>
          <w:b/>
          <w:sz w:val="24"/>
          <w:szCs w:val="24"/>
        </w:rPr>
        <w:t>Research Methodology</w:t>
      </w:r>
    </w:p>
    <w:p w:rsidR="00502591" w:rsidRPr="00F34949" w:rsidRDefault="00502591" w:rsidP="00F34949">
      <w:pPr>
        <w:tabs>
          <w:tab w:val="left" w:pos="630"/>
          <w:tab w:val="left" w:pos="1080"/>
        </w:tabs>
        <w:autoSpaceDE w:val="0"/>
        <w:spacing w:after="0" w:line="360" w:lineRule="auto"/>
        <w:jc w:val="both"/>
        <w:rPr>
          <w:rFonts w:cstheme="minorHAnsi"/>
          <w:sz w:val="24"/>
          <w:szCs w:val="24"/>
        </w:rPr>
      </w:pPr>
      <w:r w:rsidRPr="00F34949">
        <w:rPr>
          <w:rFonts w:cstheme="minorHAnsi"/>
          <w:sz w:val="24"/>
          <w:szCs w:val="24"/>
        </w:rPr>
        <w:t xml:space="preserve">          The design used in this research is control and experimental group pretest – posttest design. By using that statement, this research uses two groups which involve a group of students who belong to experimental group and students who belong to the control group. The difference between the experimental group and control group is in the treatment. The experimental group is given a material by using tourism brochure as a media, and then the control one is given a treatment without using tourism brochure as a media. </w:t>
      </w:r>
    </w:p>
    <w:p w:rsidR="00F34949" w:rsidRDefault="00F34949" w:rsidP="00F34949">
      <w:pPr>
        <w:tabs>
          <w:tab w:val="left" w:pos="630"/>
        </w:tabs>
        <w:spacing w:after="0" w:line="360" w:lineRule="auto"/>
        <w:jc w:val="both"/>
        <w:rPr>
          <w:rFonts w:cstheme="minorHAnsi"/>
          <w:sz w:val="24"/>
          <w:szCs w:val="24"/>
          <w:lang w:eastAsia="ar-SA"/>
        </w:rPr>
      </w:pPr>
      <w:r>
        <w:rPr>
          <w:rFonts w:cstheme="minorHAnsi"/>
          <w:sz w:val="24"/>
          <w:szCs w:val="24"/>
        </w:rPr>
        <w:tab/>
      </w:r>
      <w:r w:rsidR="00502591" w:rsidRPr="00F34949">
        <w:rPr>
          <w:rFonts w:cstheme="minorHAnsi"/>
          <w:sz w:val="24"/>
          <w:szCs w:val="24"/>
        </w:rPr>
        <w:t xml:space="preserve">The research was conducted at SMA N 10 Purworejo. This research was carried out on 24, 30 April and 1 may 2013. This research took the tenth grade of SMA N 10 Purworejo in the academic year 2012/2013 as the subjects of the research. This research is divided into three sections. The first is pre-test, the </w:t>
      </w:r>
      <w:r w:rsidR="00502591" w:rsidRPr="00F34949">
        <w:rPr>
          <w:rFonts w:cstheme="minorHAnsi"/>
          <w:sz w:val="24"/>
          <w:szCs w:val="24"/>
        </w:rPr>
        <w:lastRenderedPageBreak/>
        <w:t>second is treatment, and the last is post test. The population of this research is the tenth grade students of SMA N 10 Purworejo in the academic year 2012/2013. In this case, there are five classes X1, X2, X3, X4, and X5. The total number of population was 155 students. In this research, there are two classes chosen. One would be treated as the experimental group and one other as the control group. Class X2</w:t>
      </w:r>
      <w:r>
        <w:rPr>
          <w:rFonts w:cstheme="minorHAnsi"/>
          <w:sz w:val="24"/>
          <w:szCs w:val="24"/>
        </w:rPr>
        <w:t xml:space="preserve"> (31 students)</w:t>
      </w:r>
      <w:r w:rsidR="00502591" w:rsidRPr="00F34949">
        <w:rPr>
          <w:rFonts w:cstheme="minorHAnsi"/>
          <w:sz w:val="24"/>
          <w:szCs w:val="24"/>
        </w:rPr>
        <w:t xml:space="preserve"> as a experimental group and X5</w:t>
      </w:r>
      <w:r>
        <w:rPr>
          <w:rFonts w:cstheme="minorHAnsi"/>
          <w:sz w:val="24"/>
          <w:szCs w:val="24"/>
        </w:rPr>
        <w:t xml:space="preserve"> ( 31 students)</w:t>
      </w:r>
      <w:r w:rsidR="00502591" w:rsidRPr="00F34949">
        <w:rPr>
          <w:rFonts w:cstheme="minorHAnsi"/>
          <w:sz w:val="24"/>
          <w:szCs w:val="24"/>
        </w:rPr>
        <w:t xml:space="preserve"> </w:t>
      </w:r>
      <w:r w:rsidRPr="00F34949">
        <w:rPr>
          <w:rFonts w:cstheme="minorHAnsi"/>
          <w:sz w:val="24"/>
          <w:szCs w:val="24"/>
        </w:rPr>
        <w:t>as a control group.</w:t>
      </w:r>
      <w:r w:rsidR="00502591" w:rsidRPr="00F34949">
        <w:rPr>
          <w:rFonts w:cstheme="minorHAnsi"/>
          <w:sz w:val="24"/>
          <w:szCs w:val="24"/>
        </w:rPr>
        <w:t xml:space="preserve"> </w:t>
      </w:r>
      <w:r w:rsidRPr="00F34949">
        <w:rPr>
          <w:rFonts w:cstheme="minorHAnsi"/>
          <w:sz w:val="24"/>
          <w:szCs w:val="24"/>
          <w:lang w:eastAsia="ar-SA"/>
        </w:rPr>
        <w:t xml:space="preserve">the </w:t>
      </w:r>
      <w:r w:rsidRPr="00F34949">
        <w:rPr>
          <w:rFonts w:cstheme="minorHAnsi"/>
          <w:sz w:val="24"/>
          <w:szCs w:val="24"/>
          <w:lang w:val="id-ID" w:eastAsia="ar-SA"/>
        </w:rPr>
        <w:t>researcher</w:t>
      </w:r>
      <w:r w:rsidRPr="00F34949">
        <w:rPr>
          <w:rFonts w:cstheme="minorHAnsi"/>
          <w:sz w:val="24"/>
          <w:szCs w:val="24"/>
          <w:lang w:eastAsia="ar-SA"/>
        </w:rPr>
        <w:t xml:space="preserve"> uses purposive sampling. The reason of the researcher in choosing this sampling is limitation of the time, energy and funds. The writer cannot hold a longer time to do the research in the school and the writer has a very limit funds to do the research.</w:t>
      </w:r>
    </w:p>
    <w:p w:rsidR="00F34949" w:rsidRPr="00F34949" w:rsidRDefault="00F34949" w:rsidP="00F34949">
      <w:pPr>
        <w:autoSpaceDE w:val="0"/>
        <w:autoSpaceDN w:val="0"/>
        <w:adjustRightInd w:val="0"/>
        <w:spacing w:after="0" w:line="360" w:lineRule="auto"/>
        <w:ind w:firstLine="720"/>
        <w:jc w:val="both"/>
        <w:rPr>
          <w:rFonts w:ascii="Calibri" w:hAnsi="Calibri" w:cs="Calibri"/>
          <w:sz w:val="24"/>
          <w:szCs w:val="24"/>
        </w:rPr>
      </w:pPr>
      <w:r w:rsidRPr="00F34949">
        <w:rPr>
          <w:rFonts w:ascii="Calibri" w:hAnsi="Calibri" w:cs="Calibri"/>
          <w:sz w:val="24"/>
          <w:szCs w:val="24"/>
        </w:rPr>
        <w:t xml:space="preserve">This research needs a data analysis. To analyze the data, the researcher applies an appropriate technique to find out whether teaching writing using </w:t>
      </w:r>
      <w:r>
        <w:rPr>
          <w:rFonts w:ascii="Calibri" w:hAnsi="Calibri" w:cs="Calibri"/>
          <w:sz w:val="24"/>
          <w:szCs w:val="24"/>
        </w:rPr>
        <w:t>tourism brochure as media</w:t>
      </w:r>
      <w:r w:rsidRPr="00F34949">
        <w:rPr>
          <w:rFonts w:ascii="Calibri" w:hAnsi="Calibri" w:cs="Calibri"/>
          <w:sz w:val="24"/>
          <w:szCs w:val="24"/>
        </w:rPr>
        <w:t xml:space="preserve"> is effective to improve students’ writing ability or not.</w:t>
      </w:r>
    </w:p>
    <w:p w:rsidR="00502591" w:rsidRDefault="001C35A7" w:rsidP="001C35A7">
      <w:pPr>
        <w:autoSpaceDE w:val="0"/>
        <w:autoSpaceDN w:val="0"/>
        <w:adjustRightInd w:val="0"/>
        <w:spacing w:after="0" w:line="360" w:lineRule="auto"/>
        <w:jc w:val="both"/>
        <w:rPr>
          <w:rFonts w:ascii="Calibri" w:hAnsi="Calibri" w:cs="Calibri"/>
          <w:sz w:val="24"/>
          <w:szCs w:val="24"/>
        </w:rPr>
      </w:pPr>
      <w:r w:rsidRPr="001C35A7">
        <w:rPr>
          <w:rFonts w:ascii="Calibri" w:hAnsi="Calibri" w:cs="Calibri"/>
          <w:sz w:val="24"/>
          <w:szCs w:val="24"/>
        </w:rPr>
        <w:t>In inferential analysis, hypothesis testing is done. The technique of the data analysis, the researcher uses descriptive analysis (mean, mode, median, standard deviation) and inferential analysis (test of normality, test of homogeneity, and test of hypothesis).</w:t>
      </w:r>
    </w:p>
    <w:p w:rsidR="00C455EA" w:rsidRDefault="00C455EA" w:rsidP="00C455EA">
      <w:pPr>
        <w:pStyle w:val="ListParagraph"/>
        <w:numPr>
          <w:ilvl w:val="0"/>
          <w:numId w:val="1"/>
        </w:numPr>
        <w:autoSpaceDE w:val="0"/>
        <w:autoSpaceDN w:val="0"/>
        <w:adjustRightInd w:val="0"/>
        <w:spacing w:after="0" w:line="360" w:lineRule="auto"/>
        <w:ind w:left="270" w:hanging="270"/>
        <w:jc w:val="both"/>
        <w:rPr>
          <w:rFonts w:ascii="Calibri" w:hAnsi="Calibri" w:cs="Calibri"/>
          <w:b/>
          <w:sz w:val="24"/>
          <w:szCs w:val="24"/>
        </w:rPr>
      </w:pPr>
      <w:r>
        <w:rPr>
          <w:rFonts w:ascii="Calibri" w:hAnsi="Calibri" w:cs="Calibri"/>
          <w:b/>
          <w:sz w:val="24"/>
          <w:szCs w:val="24"/>
        </w:rPr>
        <w:t>Finding and Discussion</w:t>
      </w:r>
    </w:p>
    <w:p w:rsidR="00C455EA" w:rsidRDefault="00C455EA" w:rsidP="00C455EA">
      <w:pPr>
        <w:autoSpaceDE w:val="0"/>
        <w:autoSpaceDN w:val="0"/>
        <w:adjustRightInd w:val="0"/>
        <w:spacing w:after="0" w:line="360" w:lineRule="auto"/>
        <w:ind w:firstLine="270"/>
        <w:jc w:val="both"/>
        <w:rPr>
          <w:rFonts w:ascii="Calibri" w:hAnsi="Calibri" w:cs="Calibri"/>
          <w:sz w:val="24"/>
          <w:szCs w:val="24"/>
        </w:rPr>
      </w:pPr>
      <w:r w:rsidRPr="00C455EA">
        <w:rPr>
          <w:rFonts w:ascii="Calibri" w:hAnsi="Calibri" w:cs="Calibri"/>
          <w:sz w:val="24"/>
          <w:szCs w:val="24"/>
        </w:rPr>
        <w:t>The table below is the summarized scores of students’ writing ability of the control group and experimental group.</w:t>
      </w:r>
    </w:p>
    <w:p w:rsidR="00C455EA" w:rsidRPr="00C455EA" w:rsidRDefault="00C455EA" w:rsidP="00C455EA">
      <w:pPr>
        <w:spacing w:line="360" w:lineRule="auto"/>
        <w:ind w:left="2880" w:firstLine="720"/>
        <w:rPr>
          <w:rFonts w:cstheme="minorHAnsi"/>
          <w:b/>
          <w:sz w:val="24"/>
          <w:szCs w:val="24"/>
        </w:rPr>
      </w:pPr>
      <w:r w:rsidRPr="00C455EA">
        <w:rPr>
          <w:rFonts w:cstheme="minorHAnsi"/>
          <w:b/>
          <w:sz w:val="24"/>
          <w:szCs w:val="24"/>
        </w:rPr>
        <w:t>Table 1</w:t>
      </w:r>
    </w:p>
    <w:p w:rsidR="00C455EA" w:rsidRPr="00C455EA" w:rsidRDefault="00C455EA" w:rsidP="00C455EA">
      <w:pPr>
        <w:spacing w:line="360" w:lineRule="auto"/>
        <w:jc w:val="center"/>
        <w:rPr>
          <w:rFonts w:cstheme="minorHAnsi"/>
          <w:b/>
          <w:sz w:val="24"/>
          <w:szCs w:val="24"/>
          <w:lang w:val="id-ID"/>
        </w:rPr>
      </w:pPr>
      <w:r w:rsidRPr="00C455EA">
        <w:rPr>
          <w:rFonts w:cstheme="minorHAnsi"/>
          <w:b/>
          <w:sz w:val="24"/>
          <w:szCs w:val="24"/>
        </w:rPr>
        <w:t>Descriptive statistic result of the control group</w:t>
      </w:r>
    </w:p>
    <w:p w:rsidR="00C455EA" w:rsidRPr="00C455EA" w:rsidRDefault="00C455EA" w:rsidP="00C455EA">
      <w:pPr>
        <w:spacing w:line="360" w:lineRule="auto"/>
        <w:jc w:val="center"/>
        <w:rPr>
          <w:rFonts w:cstheme="minorHAnsi"/>
          <w:b/>
          <w:sz w:val="24"/>
          <w:szCs w:val="24"/>
        </w:rPr>
      </w:pPr>
      <w:r w:rsidRPr="00C455EA">
        <w:rPr>
          <w:rFonts w:cstheme="minorHAnsi"/>
          <w:b/>
          <w:sz w:val="24"/>
          <w:szCs w:val="24"/>
        </w:rPr>
        <w:t xml:space="preserve">and experimental group on </w:t>
      </w:r>
      <w:r w:rsidRPr="00C455EA">
        <w:rPr>
          <w:rFonts w:cstheme="minorHAnsi"/>
          <w:b/>
          <w:sz w:val="24"/>
          <w:szCs w:val="24"/>
          <w:lang w:val="id-ID"/>
        </w:rPr>
        <w:t>writing</w:t>
      </w:r>
      <w:r w:rsidRPr="00C455EA">
        <w:rPr>
          <w:rFonts w:cstheme="minorHAnsi"/>
          <w:b/>
          <w:sz w:val="24"/>
          <w:szCs w:val="24"/>
        </w:rPr>
        <w:t xml:space="preserve">  ability</w:t>
      </w:r>
    </w:p>
    <w:tbl>
      <w:tblPr>
        <w:tblW w:w="6912" w:type="dxa"/>
        <w:tblInd w:w="1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83"/>
        <w:gridCol w:w="584"/>
        <w:gridCol w:w="639"/>
        <w:gridCol w:w="546"/>
        <w:gridCol w:w="635"/>
        <w:gridCol w:w="573"/>
        <w:gridCol w:w="703"/>
        <w:gridCol w:w="794"/>
        <w:gridCol w:w="755"/>
      </w:tblGrid>
      <w:tr w:rsidR="00C455EA" w:rsidRPr="00C455EA" w:rsidTr="00F804EE">
        <w:tc>
          <w:tcPr>
            <w:tcW w:w="1685"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jc w:val="both"/>
              <w:rPr>
                <w:rFonts w:cstheme="minorHAnsi"/>
                <w:b/>
                <w:sz w:val="24"/>
                <w:szCs w:val="24"/>
              </w:rPr>
            </w:pPr>
            <w:r w:rsidRPr="00C455EA">
              <w:rPr>
                <w:rFonts w:cstheme="minorHAnsi"/>
                <w:b/>
                <w:sz w:val="24"/>
                <w:szCs w:val="24"/>
              </w:rPr>
              <w:t>Group</w:t>
            </w:r>
          </w:p>
        </w:tc>
        <w:tc>
          <w:tcPr>
            <w:tcW w:w="585"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84"/>
              <w:jc w:val="both"/>
              <w:rPr>
                <w:rFonts w:cstheme="minorHAnsi"/>
                <w:b/>
                <w:sz w:val="24"/>
                <w:szCs w:val="24"/>
              </w:rPr>
            </w:pPr>
            <w:r w:rsidRPr="00C455EA">
              <w:rPr>
                <w:rFonts w:cstheme="minorHAnsi"/>
                <w:b/>
                <w:sz w:val="24"/>
                <w:szCs w:val="24"/>
              </w:rPr>
              <w:t>H</w:t>
            </w:r>
          </w:p>
        </w:tc>
        <w:tc>
          <w:tcPr>
            <w:tcW w:w="640"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30"/>
              <w:jc w:val="both"/>
              <w:rPr>
                <w:rFonts w:cstheme="minorHAnsi"/>
                <w:b/>
                <w:sz w:val="24"/>
                <w:szCs w:val="24"/>
              </w:rPr>
            </w:pPr>
            <w:r w:rsidRPr="00C455EA">
              <w:rPr>
                <w:rFonts w:cstheme="minorHAnsi"/>
                <w:b/>
                <w:sz w:val="24"/>
                <w:szCs w:val="24"/>
              </w:rPr>
              <w:t>L</w:t>
            </w:r>
          </w:p>
        </w:tc>
        <w:tc>
          <w:tcPr>
            <w:tcW w:w="547"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50"/>
              <w:jc w:val="both"/>
              <w:rPr>
                <w:rFonts w:cstheme="minorHAnsi"/>
                <w:b/>
                <w:sz w:val="24"/>
                <w:szCs w:val="24"/>
              </w:rPr>
            </w:pPr>
            <w:r w:rsidRPr="00C455EA">
              <w:rPr>
                <w:rFonts w:cstheme="minorHAnsi"/>
                <w:b/>
                <w:sz w:val="24"/>
                <w:szCs w:val="24"/>
              </w:rPr>
              <w:t>R</w:t>
            </w:r>
          </w:p>
        </w:tc>
        <w:tc>
          <w:tcPr>
            <w:tcW w:w="636"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84"/>
              <w:jc w:val="both"/>
              <w:rPr>
                <w:rFonts w:cstheme="minorHAnsi"/>
                <w:b/>
                <w:sz w:val="24"/>
                <w:szCs w:val="24"/>
              </w:rPr>
            </w:pPr>
            <w:r w:rsidRPr="00C455EA">
              <w:rPr>
                <w:rFonts w:cstheme="minorHAnsi"/>
                <w:b/>
                <w:sz w:val="24"/>
                <w:szCs w:val="24"/>
              </w:rPr>
              <w:t>Me</w:t>
            </w:r>
          </w:p>
        </w:tc>
        <w:tc>
          <w:tcPr>
            <w:tcW w:w="573"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84"/>
              <w:jc w:val="both"/>
              <w:rPr>
                <w:rFonts w:cstheme="minorHAnsi"/>
                <w:b/>
                <w:sz w:val="24"/>
                <w:szCs w:val="24"/>
              </w:rPr>
            </w:pPr>
            <w:r w:rsidRPr="00C455EA">
              <w:rPr>
                <w:rFonts w:cstheme="minorHAnsi"/>
                <w:b/>
                <w:sz w:val="24"/>
                <w:szCs w:val="24"/>
              </w:rPr>
              <w:t>Mo</w:t>
            </w:r>
          </w:p>
        </w:tc>
        <w:tc>
          <w:tcPr>
            <w:tcW w:w="696"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84"/>
              <w:jc w:val="both"/>
              <w:rPr>
                <w:rFonts w:cstheme="minorHAnsi"/>
                <w:b/>
                <w:sz w:val="24"/>
                <w:szCs w:val="24"/>
              </w:rPr>
            </w:pPr>
            <w:r w:rsidRPr="00C455EA">
              <w:rPr>
                <w:rFonts w:cstheme="minorHAnsi"/>
                <w:b/>
                <w:sz w:val="24"/>
                <w:szCs w:val="24"/>
              </w:rPr>
              <w:t>T</w:t>
            </w:r>
          </w:p>
        </w:tc>
        <w:tc>
          <w:tcPr>
            <w:tcW w:w="794"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84"/>
              <w:jc w:val="both"/>
              <w:rPr>
                <w:rFonts w:cstheme="minorHAnsi"/>
                <w:b/>
                <w:sz w:val="24"/>
                <w:szCs w:val="24"/>
              </w:rPr>
            </w:pPr>
            <w:r w:rsidRPr="00C455EA">
              <w:rPr>
                <w:rFonts w:cstheme="minorHAnsi"/>
                <w:b/>
                <w:sz w:val="24"/>
                <w:szCs w:val="24"/>
              </w:rPr>
              <w:t>M</w:t>
            </w:r>
          </w:p>
        </w:tc>
        <w:tc>
          <w:tcPr>
            <w:tcW w:w="756"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84"/>
              <w:jc w:val="both"/>
              <w:rPr>
                <w:rFonts w:cstheme="minorHAnsi"/>
                <w:b/>
                <w:sz w:val="24"/>
                <w:szCs w:val="24"/>
              </w:rPr>
            </w:pPr>
            <w:r w:rsidRPr="00C455EA">
              <w:rPr>
                <w:rFonts w:cstheme="minorHAnsi"/>
                <w:b/>
                <w:sz w:val="24"/>
                <w:szCs w:val="24"/>
              </w:rPr>
              <w:t>SD</w:t>
            </w:r>
          </w:p>
        </w:tc>
      </w:tr>
      <w:tr w:rsidR="00C455EA" w:rsidRPr="00C455EA" w:rsidTr="00F804EE">
        <w:tc>
          <w:tcPr>
            <w:tcW w:w="1685"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6"/>
              <w:jc w:val="both"/>
              <w:rPr>
                <w:rFonts w:cstheme="minorHAnsi"/>
                <w:b/>
                <w:sz w:val="24"/>
                <w:szCs w:val="24"/>
              </w:rPr>
            </w:pPr>
            <w:r w:rsidRPr="00C455EA">
              <w:rPr>
                <w:rFonts w:cstheme="minorHAnsi"/>
                <w:b/>
                <w:sz w:val="24"/>
                <w:szCs w:val="24"/>
              </w:rPr>
              <w:t>Control</w:t>
            </w:r>
          </w:p>
        </w:tc>
        <w:tc>
          <w:tcPr>
            <w:tcW w:w="585"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84"/>
              <w:jc w:val="both"/>
              <w:rPr>
                <w:rFonts w:cstheme="minorHAnsi"/>
                <w:sz w:val="24"/>
                <w:szCs w:val="24"/>
              </w:rPr>
            </w:pPr>
            <w:r w:rsidRPr="00C455EA">
              <w:rPr>
                <w:rFonts w:cstheme="minorHAnsi"/>
                <w:sz w:val="24"/>
                <w:szCs w:val="24"/>
              </w:rPr>
              <w:t>80</w:t>
            </w:r>
          </w:p>
        </w:tc>
        <w:tc>
          <w:tcPr>
            <w:tcW w:w="640"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30"/>
              <w:jc w:val="both"/>
              <w:rPr>
                <w:rFonts w:cstheme="minorHAnsi"/>
                <w:sz w:val="24"/>
                <w:szCs w:val="24"/>
              </w:rPr>
            </w:pPr>
            <w:r w:rsidRPr="00C455EA">
              <w:rPr>
                <w:rFonts w:cstheme="minorHAnsi"/>
                <w:sz w:val="24"/>
                <w:szCs w:val="24"/>
              </w:rPr>
              <w:t>45</w:t>
            </w:r>
          </w:p>
        </w:tc>
        <w:tc>
          <w:tcPr>
            <w:tcW w:w="547"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50"/>
              <w:jc w:val="both"/>
              <w:rPr>
                <w:rFonts w:cstheme="minorHAnsi"/>
                <w:sz w:val="24"/>
                <w:szCs w:val="24"/>
              </w:rPr>
            </w:pPr>
            <w:r w:rsidRPr="00C455EA">
              <w:rPr>
                <w:rFonts w:cstheme="minorHAnsi"/>
                <w:sz w:val="24"/>
                <w:szCs w:val="24"/>
              </w:rPr>
              <w:t>35</w:t>
            </w:r>
          </w:p>
        </w:tc>
        <w:tc>
          <w:tcPr>
            <w:tcW w:w="636"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84"/>
              <w:jc w:val="both"/>
              <w:rPr>
                <w:rFonts w:cstheme="minorHAnsi"/>
                <w:sz w:val="24"/>
                <w:szCs w:val="24"/>
              </w:rPr>
            </w:pPr>
            <w:r w:rsidRPr="00C455EA">
              <w:rPr>
                <w:rFonts w:cstheme="minorHAnsi"/>
                <w:sz w:val="24"/>
                <w:szCs w:val="24"/>
              </w:rPr>
              <w:t>65</w:t>
            </w:r>
          </w:p>
        </w:tc>
        <w:tc>
          <w:tcPr>
            <w:tcW w:w="573"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84"/>
              <w:jc w:val="both"/>
              <w:rPr>
                <w:rFonts w:cstheme="minorHAnsi"/>
                <w:sz w:val="24"/>
                <w:szCs w:val="24"/>
              </w:rPr>
            </w:pPr>
            <w:r w:rsidRPr="00C455EA">
              <w:rPr>
                <w:rFonts w:cstheme="minorHAnsi"/>
                <w:sz w:val="24"/>
                <w:szCs w:val="24"/>
              </w:rPr>
              <w:t>66</w:t>
            </w:r>
          </w:p>
        </w:tc>
        <w:tc>
          <w:tcPr>
            <w:tcW w:w="696"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84"/>
              <w:jc w:val="both"/>
              <w:rPr>
                <w:rFonts w:cstheme="minorHAnsi"/>
                <w:sz w:val="24"/>
                <w:szCs w:val="24"/>
              </w:rPr>
            </w:pPr>
            <w:r w:rsidRPr="00C455EA">
              <w:rPr>
                <w:rFonts w:cstheme="minorHAnsi"/>
                <w:sz w:val="24"/>
                <w:szCs w:val="24"/>
              </w:rPr>
              <w:t>1984</w:t>
            </w:r>
          </w:p>
        </w:tc>
        <w:tc>
          <w:tcPr>
            <w:tcW w:w="794"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84"/>
              <w:jc w:val="both"/>
              <w:rPr>
                <w:rFonts w:cstheme="minorHAnsi"/>
                <w:sz w:val="24"/>
                <w:szCs w:val="24"/>
              </w:rPr>
            </w:pPr>
            <w:r w:rsidRPr="00C455EA">
              <w:rPr>
                <w:rFonts w:cstheme="minorHAnsi"/>
                <w:sz w:val="24"/>
                <w:szCs w:val="24"/>
              </w:rPr>
              <w:t>64.00</w:t>
            </w:r>
          </w:p>
        </w:tc>
        <w:tc>
          <w:tcPr>
            <w:tcW w:w="756"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84"/>
              <w:jc w:val="both"/>
              <w:rPr>
                <w:rFonts w:cstheme="minorHAnsi"/>
                <w:sz w:val="24"/>
                <w:szCs w:val="24"/>
              </w:rPr>
            </w:pPr>
            <w:r w:rsidRPr="00C455EA">
              <w:rPr>
                <w:rFonts w:cstheme="minorHAnsi"/>
                <w:sz w:val="24"/>
                <w:szCs w:val="24"/>
              </w:rPr>
              <w:t>8.49</w:t>
            </w:r>
          </w:p>
        </w:tc>
      </w:tr>
      <w:tr w:rsidR="00C455EA" w:rsidRPr="00C455EA" w:rsidTr="00F804EE">
        <w:tc>
          <w:tcPr>
            <w:tcW w:w="1685"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6"/>
              <w:jc w:val="both"/>
              <w:rPr>
                <w:rFonts w:cstheme="minorHAnsi"/>
                <w:b/>
                <w:sz w:val="24"/>
                <w:szCs w:val="24"/>
              </w:rPr>
            </w:pPr>
            <w:r w:rsidRPr="00C455EA">
              <w:rPr>
                <w:rFonts w:cstheme="minorHAnsi"/>
                <w:b/>
                <w:sz w:val="24"/>
                <w:szCs w:val="24"/>
              </w:rPr>
              <w:t>Experimental</w:t>
            </w:r>
          </w:p>
        </w:tc>
        <w:tc>
          <w:tcPr>
            <w:tcW w:w="585"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84"/>
              <w:jc w:val="both"/>
              <w:rPr>
                <w:rFonts w:cstheme="minorHAnsi"/>
                <w:sz w:val="24"/>
                <w:szCs w:val="24"/>
              </w:rPr>
            </w:pPr>
            <w:r w:rsidRPr="00C455EA">
              <w:rPr>
                <w:rFonts w:cstheme="minorHAnsi"/>
                <w:sz w:val="24"/>
                <w:szCs w:val="24"/>
              </w:rPr>
              <w:t>81</w:t>
            </w:r>
          </w:p>
        </w:tc>
        <w:tc>
          <w:tcPr>
            <w:tcW w:w="640"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30"/>
              <w:jc w:val="both"/>
              <w:rPr>
                <w:rFonts w:cstheme="minorHAnsi"/>
                <w:sz w:val="24"/>
                <w:szCs w:val="24"/>
              </w:rPr>
            </w:pPr>
            <w:r w:rsidRPr="00C455EA">
              <w:rPr>
                <w:rFonts w:cstheme="minorHAnsi"/>
                <w:sz w:val="24"/>
                <w:szCs w:val="24"/>
              </w:rPr>
              <w:t>52</w:t>
            </w:r>
          </w:p>
        </w:tc>
        <w:tc>
          <w:tcPr>
            <w:tcW w:w="547"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50"/>
              <w:jc w:val="both"/>
              <w:rPr>
                <w:rFonts w:cstheme="minorHAnsi"/>
                <w:sz w:val="24"/>
                <w:szCs w:val="24"/>
              </w:rPr>
            </w:pPr>
            <w:r w:rsidRPr="00C455EA">
              <w:rPr>
                <w:rFonts w:cstheme="minorHAnsi"/>
                <w:sz w:val="24"/>
                <w:szCs w:val="24"/>
              </w:rPr>
              <w:t>29</w:t>
            </w:r>
          </w:p>
        </w:tc>
        <w:tc>
          <w:tcPr>
            <w:tcW w:w="636"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84"/>
              <w:jc w:val="both"/>
              <w:rPr>
                <w:rFonts w:cstheme="minorHAnsi"/>
                <w:sz w:val="24"/>
                <w:szCs w:val="24"/>
              </w:rPr>
            </w:pPr>
            <w:r w:rsidRPr="00C455EA">
              <w:rPr>
                <w:rFonts w:cstheme="minorHAnsi"/>
                <w:sz w:val="24"/>
                <w:szCs w:val="24"/>
                <w:lang w:val="id-ID"/>
              </w:rPr>
              <w:t>6</w:t>
            </w:r>
            <w:r w:rsidRPr="00C455EA">
              <w:rPr>
                <w:rFonts w:cstheme="minorHAnsi"/>
                <w:sz w:val="24"/>
                <w:szCs w:val="24"/>
              </w:rPr>
              <w:t>6</w:t>
            </w:r>
          </w:p>
        </w:tc>
        <w:tc>
          <w:tcPr>
            <w:tcW w:w="573"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84"/>
              <w:jc w:val="both"/>
              <w:rPr>
                <w:rFonts w:cstheme="minorHAnsi"/>
                <w:sz w:val="24"/>
                <w:szCs w:val="24"/>
              </w:rPr>
            </w:pPr>
            <w:r w:rsidRPr="00C455EA">
              <w:rPr>
                <w:rFonts w:cstheme="minorHAnsi"/>
                <w:sz w:val="24"/>
                <w:szCs w:val="24"/>
              </w:rPr>
              <w:t>66</w:t>
            </w:r>
          </w:p>
        </w:tc>
        <w:tc>
          <w:tcPr>
            <w:tcW w:w="696"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84"/>
              <w:jc w:val="both"/>
              <w:rPr>
                <w:rFonts w:cstheme="minorHAnsi"/>
                <w:sz w:val="24"/>
                <w:szCs w:val="24"/>
              </w:rPr>
            </w:pPr>
            <w:r w:rsidRPr="00C455EA">
              <w:rPr>
                <w:rFonts w:cstheme="minorHAnsi"/>
                <w:sz w:val="24"/>
                <w:szCs w:val="24"/>
              </w:rPr>
              <w:t>2110</w:t>
            </w:r>
          </w:p>
        </w:tc>
        <w:tc>
          <w:tcPr>
            <w:tcW w:w="794"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84"/>
              <w:jc w:val="both"/>
              <w:rPr>
                <w:rFonts w:cstheme="minorHAnsi"/>
                <w:sz w:val="24"/>
                <w:szCs w:val="24"/>
              </w:rPr>
            </w:pPr>
            <w:r w:rsidRPr="00C455EA">
              <w:rPr>
                <w:rFonts w:cstheme="minorHAnsi"/>
                <w:sz w:val="24"/>
                <w:szCs w:val="24"/>
              </w:rPr>
              <w:t>68.06</w:t>
            </w:r>
          </w:p>
        </w:tc>
        <w:tc>
          <w:tcPr>
            <w:tcW w:w="756" w:type="dxa"/>
            <w:tcBorders>
              <w:top w:val="single" w:sz="4" w:space="0" w:color="000000"/>
              <w:left w:val="single" w:sz="4" w:space="0" w:color="000000"/>
              <w:bottom w:val="single" w:sz="4" w:space="0" w:color="000000"/>
              <w:right w:val="single" w:sz="4" w:space="0" w:color="000000"/>
            </w:tcBorders>
          </w:tcPr>
          <w:p w:rsidR="00C455EA" w:rsidRPr="00C455EA" w:rsidRDefault="00C455EA" w:rsidP="00C455EA">
            <w:pPr>
              <w:spacing w:before="100" w:beforeAutospacing="1" w:after="100" w:afterAutospacing="1" w:line="360" w:lineRule="auto"/>
              <w:ind w:left="284" w:hanging="284"/>
              <w:jc w:val="both"/>
              <w:rPr>
                <w:rFonts w:cstheme="minorHAnsi"/>
                <w:sz w:val="24"/>
                <w:szCs w:val="24"/>
              </w:rPr>
            </w:pPr>
            <w:r w:rsidRPr="00C455EA">
              <w:rPr>
                <w:rFonts w:cstheme="minorHAnsi"/>
                <w:sz w:val="24"/>
                <w:szCs w:val="24"/>
              </w:rPr>
              <w:t>7.23</w:t>
            </w:r>
          </w:p>
        </w:tc>
      </w:tr>
    </w:tbl>
    <w:p w:rsidR="00C455EA" w:rsidRPr="00C455EA" w:rsidRDefault="00C455EA" w:rsidP="00C455EA">
      <w:pPr>
        <w:autoSpaceDE w:val="0"/>
        <w:autoSpaceDN w:val="0"/>
        <w:adjustRightInd w:val="0"/>
        <w:spacing w:after="0" w:line="360" w:lineRule="auto"/>
        <w:ind w:firstLine="270"/>
        <w:jc w:val="both"/>
        <w:rPr>
          <w:rFonts w:ascii="Calibri" w:hAnsi="Calibri" w:cs="Calibri"/>
          <w:sz w:val="24"/>
          <w:szCs w:val="24"/>
        </w:rPr>
      </w:pPr>
    </w:p>
    <w:p w:rsidR="00C455EA" w:rsidRDefault="00C455EA" w:rsidP="00C455EA">
      <w:pPr>
        <w:autoSpaceDE w:val="0"/>
        <w:autoSpaceDN w:val="0"/>
        <w:adjustRightInd w:val="0"/>
        <w:spacing w:after="0" w:line="360" w:lineRule="auto"/>
        <w:ind w:firstLine="720"/>
        <w:jc w:val="both"/>
        <w:rPr>
          <w:rFonts w:ascii="Calibri" w:hAnsi="Calibri" w:cs="Calibri"/>
          <w:sz w:val="23"/>
          <w:szCs w:val="23"/>
        </w:rPr>
      </w:pPr>
      <w:r>
        <w:rPr>
          <w:rFonts w:ascii="Calibri" w:hAnsi="Calibri" w:cs="Calibri"/>
          <w:sz w:val="23"/>
          <w:szCs w:val="23"/>
        </w:rPr>
        <w:lastRenderedPageBreak/>
        <w:t>The highest score of the students of experimental group at the tenth grade students of SMA N 10 Purworejo is 81 and the lowest one is 52. The mean of experimental group is 68.06, the median is 66, the modus is 66, the range is 29 and the standard deviation of it is 7.23. The mean is included in the interval of 67 to 71</w:t>
      </w:r>
      <w:r>
        <w:rPr>
          <w:rFonts w:ascii="Calibri" w:hAnsi="Calibri" w:cs="Calibri"/>
          <w:b/>
          <w:bCs/>
          <w:sz w:val="23"/>
          <w:szCs w:val="23"/>
        </w:rPr>
        <w:t xml:space="preserve">. </w:t>
      </w:r>
      <w:r>
        <w:rPr>
          <w:rFonts w:ascii="Calibri" w:hAnsi="Calibri" w:cs="Calibri"/>
          <w:sz w:val="23"/>
          <w:szCs w:val="23"/>
        </w:rPr>
        <w:t>It means that the students of experimental group of the tenth grade students at SMA N 10 Purworejo have sufficent result on their writing ability.</w:t>
      </w:r>
    </w:p>
    <w:p w:rsidR="00C455EA" w:rsidRDefault="00C455EA" w:rsidP="00C455EA">
      <w:pPr>
        <w:autoSpaceDE w:val="0"/>
        <w:autoSpaceDN w:val="0"/>
        <w:adjustRightInd w:val="0"/>
        <w:spacing w:after="0" w:line="360" w:lineRule="auto"/>
        <w:ind w:firstLine="720"/>
        <w:jc w:val="both"/>
        <w:rPr>
          <w:rFonts w:ascii="Calibri" w:hAnsi="Calibri" w:cs="Calibri"/>
          <w:sz w:val="23"/>
          <w:szCs w:val="23"/>
        </w:rPr>
      </w:pPr>
      <w:r>
        <w:rPr>
          <w:rFonts w:ascii="Calibri" w:hAnsi="Calibri" w:cs="Calibri"/>
          <w:sz w:val="23"/>
          <w:szCs w:val="23"/>
        </w:rPr>
        <w:t>The highest score of the students of control group at the tenth grade students of SMA N 10 Purworejo is 80 and the lowest one is 45. The mean of control group is 64.00, the median is 65.00, the modus is 66, the range is 35 and the standard deviation of it is 8.49. The mean exist in the interval of 63 to 68. It means that the students of control group at the tenth grade students of SMA N 10 Purworejo had sufficient result on their writing ability.</w:t>
      </w:r>
    </w:p>
    <w:p w:rsidR="00C455EA" w:rsidRDefault="00C455EA" w:rsidP="00C455EA">
      <w:pPr>
        <w:autoSpaceDE w:val="0"/>
        <w:autoSpaceDN w:val="0"/>
        <w:adjustRightInd w:val="0"/>
        <w:spacing w:after="0" w:line="360" w:lineRule="auto"/>
        <w:ind w:firstLine="720"/>
        <w:jc w:val="both"/>
        <w:rPr>
          <w:rFonts w:cstheme="minorHAnsi"/>
          <w:sz w:val="24"/>
          <w:szCs w:val="24"/>
        </w:rPr>
      </w:pPr>
      <w:r>
        <w:rPr>
          <w:rFonts w:ascii="Calibri" w:hAnsi="Calibri" w:cs="Calibri"/>
          <w:sz w:val="23"/>
          <w:szCs w:val="23"/>
        </w:rPr>
        <w:t>From the previous analysis, it shows that with the number of samples (N</w:t>
      </w:r>
      <w:r>
        <w:rPr>
          <w:rFonts w:ascii="Calibri" w:hAnsi="Calibri" w:cs="Calibri"/>
          <w:sz w:val="15"/>
          <w:szCs w:val="15"/>
        </w:rPr>
        <w:t xml:space="preserve">1 </w:t>
      </w:r>
      <w:r>
        <w:rPr>
          <w:rFonts w:ascii="Calibri" w:hAnsi="Calibri" w:cs="Calibri"/>
          <w:sz w:val="23"/>
          <w:szCs w:val="23"/>
        </w:rPr>
        <w:t>= 31 and N</w:t>
      </w:r>
      <w:r>
        <w:rPr>
          <w:rFonts w:ascii="Calibri" w:hAnsi="Calibri" w:cs="Calibri"/>
          <w:sz w:val="15"/>
          <w:szCs w:val="15"/>
        </w:rPr>
        <w:t xml:space="preserve">2 </w:t>
      </w:r>
      <w:r>
        <w:rPr>
          <w:rFonts w:ascii="Calibri" w:hAnsi="Calibri" w:cs="Calibri"/>
          <w:sz w:val="23"/>
          <w:szCs w:val="23"/>
        </w:rPr>
        <w:t>= 31) and the level of significance is 5%, the result of the computation of t-value is 2.04. Based on the value in the t-table for N</w:t>
      </w:r>
      <w:r>
        <w:rPr>
          <w:rFonts w:ascii="Calibri" w:hAnsi="Calibri" w:cs="Calibri"/>
          <w:sz w:val="15"/>
          <w:szCs w:val="15"/>
        </w:rPr>
        <w:t xml:space="preserve">1 </w:t>
      </w:r>
      <w:r>
        <w:rPr>
          <w:rFonts w:ascii="Calibri" w:hAnsi="Calibri" w:cs="Calibri"/>
          <w:sz w:val="23"/>
          <w:szCs w:val="23"/>
        </w:rPr>
        <w:t>=31 and N</w:t>
      </w:r>
      <w:r>
        <w:rPr>
          <w:rFonts w:ascii="Calibri" w:hAnsi="Calibri" w:cs="Calibri"/>
          <w:sz w:val="15"/>
          <w:szCs w:val="15"/>
        </w:rPr>
        <w:t xml:space="preserve">2 </w:t>
      </w:r>
      <w:r>
        <w:rPr>
          <w:rFonts w:ascii="Calibri" w:hAnsi="Calibri" w:cs="Calibri"/>
          <w:sz w:val="23"/>
          <w:szCs w:val="23"/>
        </w:rPr>
        <w:t xml:space="preserve">= 31 and the significance level is 5%, the value of t-table is 2.00. The computation shows that t-value is higher than t-table that is 2.04&gt;2.00. After computing t-test polled variance, and after knowing that the hypothesis is accepted, the theory meets the fact in this case. Then, from the computation in the previous section; the researcher concludes that </w:t>
      </w:r>
      <w:r w:rsidRPr="00C455EA">
        <w:rPr>
          <w:rFonts w:cstheme="minorHAnsi"/>
          <w:sz w:val="24"/>
          <w:szCs w:val="24"/>
        </w:rPr>
        <w:t>using tourism brochure as a media in teaching writing was more effective than without using tourism brochure as media to the students’ English writing ability.</w:t>
      </w:r>
    </w:p>
    <w:p w:rsidR="0050321A" w:rsidRDefault="00C455EA" w:rsidP="0050321A">
      <w:pPr>
        <w:pStyle w:val="NormalWeb"/>
        <w:numPr>
          <w:ilvl w:val="0"/>
          <w:numId w:val="1"/>
        </w:numPr>
        <w:spacing w:line="360" w:lineRule="auto"/>
        <w:ind w:left="270" w:hanging="270"/>
        <w:jc w:val="both"/>
        <w:rPr>
          <w:rFonts w:asciiTheme="minorHAnsi" w:hAnsiTheme="minorHAnsi" w:cstheme="minorHAnsi"/>
          <w:b/>
        </w:rPr>
      </w:pPr>
      <w:r w:rsidRPr="00671A52">
        <w:rPr>
          <w:rFonts w:asciiTheme="minorHAnsi" w:hAnsiTheme="minorHAnsi" w:cstheme="minorHAnsi"/>
          <w:b/>
        </w:rPr>
        <w:t>Conclusion and Suggestion</w:t>
      </w:r>
    </w:p>
    <w:p w:rsidR="00C455EA" w:rsidRDefault="00C455EA" w:rsidP="0050321A">
      <w:pPr>
        <w:autoSpaceDE w:val="0"/>
        <w:autoSpaceDN w:val="0"/>
        <w:adjustRightInd w:val="0"/>
        <w:spacing w:after="0" w:line="360" w:lineRule="auto"/>
        <w:ind w:firstLine="720"/>
        <w:jc w:val="both"/>
        <w:rPr>
          <w:rFonts w:ascii="Calibri" w:hAnsi="Calibri" w:cs="Calibri"/>
          <w:sz w:val="24"/>
          <w:szCs w:val="24"/>
        </w:rPr>
      </w:pPr>
      <w:r w:rsidRPr="0050321A">
        <w:rPr>
          <w:rFonts w:cstheme="minorHAnsi"/>
          <w:sz w:val="24"/>
          <w:szCs w:val="24"/>
        </w:rPr>
        <w:t>Based on the data analysis, it can be concluded that there is</w:t>
      </w:r>
      <w:r w:rsidR="0050321A" w:rsidRPr="0050321A">
        <w:rPr>
          <w:rFonts w:cstheme="minorHAnsi"/>
          <w:sz w:val="24"/>
          <w:szCs w:val="24"/>
        </w:rPr>
        <w:t xml:space="preserve"> </w:t>
      </w:r>
      <w:r w:rsidRPr="0050321A">
        <w:rPr>
          <w:rFonts w:cstheme="minorHAnsi"/>
          <w:sz w:val="24"/>
          <w:szCs w:val="24"/>
        </w:rPr>
        <w:t>effectiveness of using</w:t>
      </w:r>
      <w:r w:rsidR="0050321A" w:rsidRPr="0050321A">
        <w:rPr>
          <w:rFonts w:cstheme="minorHAnsi"/>
          <w:bCs/>
          <w:sz w:val="24"/>
          <w:szCs w:val="24"/>
        </w:rPr>
        <w:t xml:space="preserve"> using tourism brochure as media in teaching</w:t>
      </w:r>
      <w:r w:rsidR="00F21394">
        <w:rPr>
          <w:rFonts w:cstheme="minorHAnsi"/>
          <w:bCs/>
          <w:sz w:val="24"/>
          <w:szCs w:val="24"/>
        </w:rPr>
        <w:t xml:space="preserve"> writing of descriptive text at </w:t>
      </w:r>
      <w:r w:rsidR="0050321A" w:rsidRPr="0050321A">
        <w:rPr>
          <w:rFonts w:cstheme="minorHAnsi"/>
          <w:bCs/>
          <w:sz w:val="24"/>
          <w:szCs w:val="24"/>
        </w:rPr>
        <w:t xml:space="preserve">the tenth grade students of SMA N 10 Purworejo in the academic year 2012/2013. </w:t>
      </w:r>
      <w:r w:rsidR="0050321A" w:rsidRPr="0050321A">
        <w:rPr>
          <w:rFonts w:ascii="Calibri" w:hAnsi="Calibri" w:cs="Calibri"/>
          <w:sz w:val="24"/>
          <w:szCs w:val="24"/>
        </w:rPr>
        <w:t>In this final section, the researcher would like to present some suggestion for other researchers</w:t>
      </w:r>
      <w:r w:rsidR="0050321A">
        <w:rPr>
          <w:rFonts w:ascii="Calibri" w:hAnsi="Calibri" w:cs="Calibri"/>
          <w:sz w:val="24"/>
          <w:szCs w:val="24"/>
        </w:rPr>
        <w:t>.</w:t>
      </w:r>
      <w:r w:rsidR="0050321A" w:rsidRPr="0050321A">
        <w:rPr>
          <w:rFonts w:ascii="Calibri" w:hAnsi="Calibri" w:cs="Calibri"/>
          <w:sz w:val="24"/>
          <w:szCs w:val="24"/>
        </w:rPr>
        <w:t xml:space="preserve">It is hoped that other researchers will complete </w:t>
      </w:r>
      <w:r w:rsidR="0050321A" w:rsidRPr="0050321A">
        <w:rPr>
          <w:rFonts w:ascii="Calibri" w:hAnsi="Calibri" w:cs="Calibri"/>
          <w:sz w:val="24"/>
          <w:szCs w:val="24"/>
        </w:rPr>
        <w:lastRenderedPageBreak/>
        <w:t>it in order to contribute better improvement of the study and English teaching-learning using tourism brochure as media in writing ability , as well.</w:t>
      </w:r>
    </w:p>
    <w:p w:rsidR="0050321A" w:rsidRDefault="0050321A" w:rsidP="0050321A">
      <w:pPr>
        <w:autoSpaceDE w:val="0"/>
        <w:autoSpaceDN w:val="0"/>
        <w:adjustRightInd w:val="0"/>
        <w:spacing w:after="0" w:line="360" w:lineRule="auto"/>
        <w:ind w:firstLine="720"/>
        <w:jc w:val="both"/>
        <w:rPr>
          <w:rFonts w:ascii="Calibri" w:hAnsi="Calibri" w:cs="Calibri"/>
          <w:sz w:val="24"/>
          <w:szCs w:val="24"/>
        </w:rPr>
      </w:pPr>
    </w:p>
    <w:p w:rsidR="0050321A" w:rsidRDefault="0050321A" w:rsidP="0050321A">
      <w:pPr>
        <w:spacing w:line="360" w:lineRule="auto"/>
        <w:jc w:val="center"/>
        <w:rPr>
          <w:rFonts w:eastAsia="Times New Roman" w:cstheme="minorHAnsi"/>
          <w:b/>
          <w:sz w:val="24"/>
          <w:szCs w:val="24"/>
        </w:rPr>
      </w:pPr>
      <w:r w:rsidRPr="0050321A">
        <w:rPr>
          <w:rFonts w:eastAsia="Times New Roman" w:cstheme="minorHAnsi"/>
          <w:b/>
          <w:sz w:val="24"/>
          <w:szCs w:val="24"/>
        </w:rPr>
        <w:t>Bibliography</w:t>
      </w:r>
    </w:p>
    <w:p w:rsidR="0050321A" w:rsidRDefault="0050321A" w:rsidP="0050321A">
      <w:pPr>
        <w:spacing w:line="360" w:lineRule="auto"/>
        <w:rPr>
          <w:rFonts w:eastAsia="Times New Roman" w:cstheme="minorHAnsi"/>
          <w:b/>
          <w:sz w:val="24"/>
          <w:szCs w:val="24"/>
        </w:rPr>
      </w:pPr>
    </w:p>
    <w:p w:rsidR="0050321A" w:rsidRPr="0050321A" w:rsidRDefault="0050321A" w:rsidP="0050321A">
      <w:pPr>
        <w:tabs>
          <w:tab w:val="num" w:pos="810"/>
        </w:tabs>
        <w:spacing w:line="240" w:lineRule="auto"/>
        <w:ind w:left="810" w:hanging="810"/>
        <w:jc w:val="both"/>
        <w:rPr>
          <w:rFonts w:eastAsia="Calibri" w:cstheme="minorHAnsi"/>
          <w:sz w:val="24"/>
          <w:szCs w:val="24"/>
        </w:rPr>
      </w:pPr>
      <w:r w:rsidRPr="0050321A">
        <w:rPr>
          <w:rFonts w:eastAsia="Calibri" w:cstheme="minorHAnsi"/>
          <w:sz w:val="24"/>
          <w:szCs w:val="24"/>
        </w:rPr>
        <w:t xml:space="preserve">Arikunto, Suharsimi. 2010. </w:t>
      </w:r>
      <w:r w:rsidRPr="0050321A">
        <w:rPr>
          <w:rFonts w:eastAsia="Calibri" w:cstheme="minorHAnsi"/>
          <w:i/>
          <w:sz w:val="24"/>
          <w:szCs w:val="24"/>
        </w:rPr>
        <w:t>Prosedur Penelitian: Suatu Pendekatan Praktik</w:t>
      </w:r>
      <w:r w:rsidRPr="0050321A">
        <w:rPr>
          <w:rFonts w:eastAsia="Calibri" w:cstheme="minorHAnsi"/>
          <w:sz w:val="24"/>
          <w:szCs w:val="24"/>
        </w:rPr>
        <w:t>. Jakarta: Rineka  Cipta.</w:t>
      </w:r>
    </w:p>
    <w:p w:rsidR="0050321A" w:rsidRPr="0050321A" w:rsidRDefault="0050321A" w:rsidP="0050321A">
      <w:pPr>
        <w:pStyle w:val="ListParagraph"/>
        <w:autoSpaceDE w:val="0"/>
        <w:autoSpaceDN w:val="0"/>
        <w:adjustRightInd w:val="0"/>
        <w:spacing w:after="0" w:line="240" w:lineRule="auto"/>
        <w:ind w:left="810" w:hanging="810"/>
        <w:jc w:val="both"/>
        <w:rPr>
          <w:rFonts w:eastAsia="Calibri" w:cstheme="minorHAnsi"/>
          <w:sz w:val="24"/>
          <w:szCs w:val="24"/>
        </w:rPr>
      </w:pPr>
      <w:r w:rsidRPr="0050321A">
        <w:rPr>
          <w:rFonts w:eastAsia="Calibri" w:cstheme="minorHAnsi"/>
          <w:sz w:val="24"/>
          <w:szCs w:val="24"/>
        </w:rPr>
        <w:t>Brown, H. Douglas.2007.</w:t>
      </w:r>
      <w:r w:rsidRPr="0050321A">
        <w:rPr>
          <w:rFonts w:eastAsia="Calibri" w:cstheme="minorHAnsi"/>
          <w:i/>
          <w:sz w:val="24"/>
          <w:szCs w:val="24"/>
        </w:rPr>
        <w:t xml:space="preserve">Principles of language Learning and Teaching Fifth Edition </w:t>
      </w:r>
      <w:r w:rsidRPr="0050321A">
        <w:rPr>
          <w:rFonts w:eastAsia="Calibri" w:cstheme="minorHAnsi"/>
          <w:sz w:val="24"/>
          <w:szCs w:val="24"/>
        </w:rPr>
        <w:t>New York : Addison Wesley Longman Inc.</w:t>
      </w:r>
    </w:p>
    <w:p w:rsidR="0050321A" w:rsidRPr="0050321A" w:rsidRDefault="0050321A" w:rsidP="0050321A">
      <w:pPr>
        <w:pStyle w:val="ListParagraph"/>
        <w:autoSpaceDE w:val="0"/>
        <w:autoSpaceDN w:val="0"/>
        <w:adjustRightInd w:val="0"/>
        <w:spacing w:after="0" w:line="240" w:lineRule="auto"/>
        <w:ind w:left="709" w:hanging="709"/>
        <w:jc w:val="both"/>
        <w:rPr>
          <w:rFonts w:eastAsia="Calibri" w:cstheme="minorHAnsi"/>
          <w:sz w:val="24"/>
          <w:szCs w:val="24"/>
        </w:rPr>
      </w:pPr>
      <w:r w:rsidRPr="0050321A">
        <w:rPr>
          <w:rFonts w:eastAsia="Calibri" w:cstheme="minorHAnsi"/>
          <w:sz w:val="24"/>
          <w:szCs w:val="24"/>
        </w:rPr>
        <w:t xml:space="preserve">Chambers, Ellie and Marshall, Gregory. 2006. </w:t>
      </w:r>
      <w:r w:rsidRPr="0050321A">
        <w:rPr>
          <w:rFonts w:eastAsia="Calibri" w:cstheme="minorHAnsi"/>
          <w:i/>
          <w:sz w:val="24"/>
          <w:szCs w:val="24"/>
        </w:rPr>
        <w:t>Teaching and Learning English Literature</w:t>
      </w:r>
      <w:r w:rsidRPr="0050321A">
        <w:rPr>
          <w:rFonts w:eastAsia="Calibri" w:cstheme="minorHAnsi"/>
          <w:sz w:val="24"/>
          <w:szCs w:val="24"/>
        </w:rPr>
        <w:t xml:space="preserve">. London : Sage publications. </w:t>
      </w:r>
    </w:p>
    <w:p w:rsidR="0050321A" w:rsidRPr="00F21394" w:rsidRDefault="0050321A" w:rsidP="00F21394">
      <w:pPr>
        <w:autoSpaceDE w:val="0"/>
        <w:autoSpaceDN w:val="0"/>
        <w:adjustRightInd w:val="0"/>
        <w:spacing w:after="0" w:line="240" w:lineRule="auto"/>
        <w:jc w:val="both"/>
        <w:rPr>
          <w:rFonts w:eastAsia="Calibri" w:cstheme="minorHAnsi"/>
          <w:sz w:val="24"/>
          <w:szCs w:val="24"/>
        </w:rPr>
      </w:pPr>
    </w:p>
    <w:p w:rsidR="0050321A" w:rsidRPr="0050321A" w:rsidRDefault="0050321A" w:rsidP="00F21394">
      <w:pPr>
        <w:pStyle w:val="ListParagraph"/>
        <w:autoSpaceDE w:val="0"/>
        <w:autoSpaceDN w:val="0"/>
        <w:adjustRightInd w:val="0"/>
        <w:spacing w:after="0" w:line="240" w:lineRule="auto"/>
        <w:ind w:left="0"/>
        <w:jc w:val="both"/>
        <w:rPr>
          <w:rFonts w:cstheme="minorHAnsi"/>
          <w:sz w:val="24"/>
          <w:szCs w:val="24"/>
        </w:rPr>
      </w:pPr>
      <w:r w:rsidRPr="0050321A">
        <w:rPr>
          <w:rFonts w:cstheme="minorHAnsi"/>
          <w:sz w:val="24"/>
          <w:szCs w:val="24"/>
        </w:rPr>
        <w:t xml:space="preserve">Davison, J and Dawson, A. 2003. </w:t>
      </w:r>
      <w:r w:rsidRPr="0050321A">
        <w:rPr>
          <w:rFonts w:cstheme="minorHAnsi"/>
          <w:i/>
          <w:sz w:val="24"/>
          <w:szCs w:val="24"/>
        </w:rPr>
        <w:t>Leaning to Teach English in the secondary school</w:t>
      </w:r>
      <w:r w:rsidRPr="0050321A">
        <w:rPr>
          <w:rFonts w:cstheme="minorHAnsi"/>
          <w:sz w:val="24"/>
          <w:szCs w:val="24"/>
        </w:rPr>
        <w:t>. London: Roudlgefarmer.</w:t>
      </w:r>
    </w:p>
    <w:p w:rsidR="0050321A" w:rsidRPr="0050321A" w:rsidRDefault="0050321A" w:rsidP="0050321A">
      <w:pPr>
        <w:pStyle w:val="ListParagraph"/>
        <w:autoSpaceDE w:val="0"/>
        <w:autoSpaceDN w:val="0"/>
        <w:adjustRightInd w:val="0"/>
        <w:spacing w:after="0" w:line="240" w:lineRule="auto"/>
        <w:ind w:left="1080" w:hanging="1080"/>
        <w:jc w:val="both"/>
        <w:rPr>
          <w:rFonts w:cstheme="minorHAnsi"/>
          <w:sz w:val="24"/>
          <w:szCs w:val="24"/>
        </w:rPr>
      </w:pPr>
    </w:p>
    <w:p w:rsidR="0050321A" w:rsidRPr="0050321A" w:rsidRDefault="0050321A" w:rsidP="0050321A">
      <w:pPr>
        <w:pStyle w:val="ListParagraph"/>
        <w:autoSpaceDE w:val="0"/>
        <w:autoSpaceDN w:val="0"/>
        <w:adjustRightInd w:val="0"/>
        <w:spacing w:after="0" w:line="240" w:lineRule="auto"/>
        <w:ind w:left="810" w:hanging="810"/>
        <w:jc w:val="both"/>
        <w:rPr>
          <w:rFonts w:eastAsia="Calibri" w:cstheme="minorHAnsi"/>
          <w:sz w:val="24"/>
          <w:szCs w:val="24"/>
        </w:rPr>
      </w:pPr>
      <w:r w:rsidRPr="0050321A">
        <w:rPr>
          <w:rFonts w:eastAsia="Calibri" w:cstheme="minorHAnsi"/>
          <w:sz w:val="24"/>
          <w:szCs w:val="24"/>
          <w:lang w:val="id-ID"/>
        </w:rPr>
        <w:t xml:space="preserve">Gerot, L and Wignel, P. 1995. </w:t>
      </w:r>
      <w:r w:rsidRPr="0050321A">
        <w:rPr>
          <w:rFonts w:eastAsia="Calibri" w:cstheme="minorHAnsi"/>
          <w:i/>
          <w:sz w:val="24"/>
          <w:szCs w:val="24"/>
          <w:lang w:val="id-ID"/>
        </w:rPr>
        <w:t>Making Sense of Functional Grammar</w:t>
      </w:r>
      <w:r w:rsidRPr="0050321A">
        <w:rPr>
          <w:rFonts w:eastAsia="Calibri" w:cstheme="minorHAnsi"/>
          <w:sz w:val="24"/>
          <w:szCs w:val="24"/>
          <w:lang w:val="id-ID"/>
        </w:rPr>
        <w:t>. Sydney: Antipodeon Educational Enterprises.</w:t>
      </w:r>
      <w:r w:rsidRPr="0050321A">
        <w:rPr>
          <w:rFonts w:eastAsia="Calibri" w:cstheme="minorHAnsi"/>
          <w:sz w:val="24"/>
          <w:szCs w:val="24"/>
        </w:rPr>
        <w:t xml:space="preserve"> </w:t>
      </w:r>
    </w:p>
    <w:p w:rsidR="0050321A" w:rsidRPr="0050321A" w:rsidRDefault="0050321A" w:rsidP="0050321A">
      <w:pPr>
        <w:pStyle w:val="ListParagraph"/>
        <w:autoSpaceDE w:val="0"/>
        <w:autoSpaceDN w:val="0"/>
        <w:adjustRightInd w:val="0"/>
        <w:spacing w:after="0" w:line="240" w:lineRule="auto"/>
        <w:ind w:left="709" w:hanging="709"/>
        <w:jc w:val="both"/>
        <w:rPr>
          <w:rFonts w:eastAsia="Calibri" w:cstheme="minorHAnsi"/>
          <w:sz w:val="24"/>
          <w:szCs w:val="24"/>
        </w:rPr>
      </w:pPr>
    </w:p>
    <w:p w:rsidR="0050321A" w:rsidRPr="0050321A" w:rsidRDefault="0050321A" w:rsidP="0050321A">
      <w:pPr>
        <w:spacing w:line="240" w:lineRule="auto"/>
        <w:ind w:left="851" w:hanging="851"/>
        <w:jc w:val="both"/>
        <w:rPr>
          <w:rFonts w:cstheme="minorHAnsi"/>
          <w:sz w:val="24"/>
          <w:szCs w:val="24"/>
        </w:rPr>
      </w:pPr>
      <w:r w:rsidRPr="0050321A">
        <w:rPr>
          <w:rFonts w:cstheme="minorHAnsi"/>
          <w:sz w:val="24"/>
          <w:szCs w:val="24"/>
        </w:rPr>
        <w:t xml:space="preserve">Hadfield, Jill, and Charles. 2008. </w:t>
      </w:r>
      <w:r w:rsidRPr="0050321A">
        <w:rPr>
          <w:rFonts w:cstheme="minorHAnsi"/>
          <w:i/>
          <w:sz w:val="24"/>
          <w:szCs w:val="24"/>
        </w:rPr>
        <w:t>Introduction to Teaching English.</w:t>
      </w:r>
      <w:r w:rsidRPr="0050321A">
        <w:rPr>
          <w:rFonts w:cstheme="minorHAnsi"/>
          <w:sz w:val="24"/>
          <w:szCs w:val="24"/>
        </w:rPr>
        <w:t xml:space="preserve"> New York: Oxford University Press.</w:t>
      </w:r>
    </w:p>
    <w:p w:rsidR="0050321A" w:rsidRPr="0050321A" w:rsidRDefault="0050321A" w:rsidP="0050321A">
      <w:pPr>
        <w:spacing w:line="240" w:lineRule="auto"/>
        <w:jc w:val="both"/>
        <w:rPr>
          <w:rFonts w:eastAsia="Calibri" w:cstheme="minorHAnsi"/>
          <w:sz w:val="24"/>
          <w:szCs w:val="24"/>
        </w:rPr>
      </w:pPr>
      <w:r w:rsidRPr="0050321A">
        <w:rPr>
          <w:rFonts w:eastAsia="Calibri" w:cstheme="minorHAnsi"/>
          <w:sz w:val="24"/>
          <w:szCs w:val="24"/>
        </w:rPr>
        <w:t xml:space="preserve">Harmer, Jeremy. 2004. </w:t>
      </w:r>
      <w:r w:rsidRPr="0050321A">
        <w:rPr>
          <w:rFonts w:eastAsia="Calibri" w:cstheme="minorHAnsi"/>
          <w:i/>
          <w:sz w:val="24"/>
          <w:szCs w:val="24"/>
        </w:rPr>
        <w:t>How to Teach Writing.</w:t>
      </w:r>
      <w:r w:rsidRPr="0050321A">
        <w:rPr>
          <w:rFonts w:eastAsia="Calibri" w:cstheme="minorHAnsi"/>
          <w:sz w:val="24"/>
          <w:szCs w:val="24"/>
        </w:rPr>
        <w:t xml:space="preserve"> England: Addison Wesley Longman Limited.</w:t>
      </w:r>
    </w:p>
    <w:p w:rsidR="0050321A" w:rsidRPr="0050321A" w:rsidRDefault="0050321A" w:rsidP="0050321A">
      <w:pPr>
        <w:spacing w:line="240" w:lineRule="auto"/>
        <w:ind w:left="851" w:hanging="851"/>
        <w:jc w:val="both"/>
        <w:rPr>
          <w:rFonts w:eastAsia="Calibri" w:cstheme="minorHAnsi"/>
          <w:sz w:val="24"/>
          <w:szCs w:val="24"/>
        </w:rPr>
      </w:pPr>
      <w:r w:rsidRPr="0050321A">
        <w:rPr>
          <w:rFonts w:eastAsia="Calibri" w:cstheme="minorHAnsi"/>
          <w:sz w:val="24"/>
          <w:szCs w:val="24"/>
          <w:lang w:val="id-ID"/>
        </w:rPr>
        <w:t>Sugiyono. 20</w:t>
      </w:r>
      <w:r w:rsidRPr="0050321A">
        <w:rPr>
          <w:rFonts w:eastAsia="Calibri" w:cstheme="minorHAnsi"/>
          <w:sz w:val="24"/>
          <w:szCs w:val="24"/>
        </w:rPr>
        <w:t>10</w:t>
      </w:r>
      <w:r w:rsidRPr="0050321A">
        <w:rPr>
          <w:rFonts w:eastAsia="Calibri" w:cstheme="minorHAnsi"/>
          <w:sz w:val="24"/>
          <w:szCs w:val="24"/>
          <w:lang w:val="id-ID"/>
        </w:rPr>
        <w:t xml:space="preserve">. </w:t>
      </w:r>
      <w:r w:rsidRPr="0050321A">
        <w:rPr>
          <w:rFonts w:eastAsia="Calibri" w:cstheme="minorHAnsi"/>
          <w:i/>
          <w:sz w:val="24"/>
          <w:szCs w:val="24"/>
          <w:lang w:val="id-ID"/>
        </w:rPr>
        <w:t>Metode Penelitian Kuantitatif Kualitatif dan R&amp;D</w:t>
      </w:r>
      <w:r w:rsidRPr="0050321A">
        <w:rPr>
          <w:rFonts w:eastAsia="Calibri" w:cstheme="minorHAnsi"/>
          <w:sz w:val="24"/>
          <w:szCs w:val="24"/>
          <w:lang w:val="id-ID"/>
        </w:rPr>
        <w:t>. Alfabeta: Bandung</w:t>
      </w:r>
      <w:r w:rsidRPr="0050321A">
        <w:rPr>
          <w:rFonts w:eastAsia="Calibri" w:cstheme="minorHAnsi"/>
          <w:sz w:val="24"/>
          <w:szCs w:val="24"/>
        </w:rPr>
        <w:t>.</w:t>
      </w:r>
    </w:p>
    <w:p w:rsidR="00F21394" w:rsidRPr="00F21394" w:rsidRDefault="00F21394" w:rsidP="00F21394">
      <w:pPr>
        <w:spacing w:line="240" w:lineRule="auto"/>
        <w:jc w:val="both"/>
        <w:rPr>
          <w:rFonts w:cstheme="minorHAnsi"/>
        </w:rPr>
      </w:pPr>
      <w:hyperlink r:id="rId7" w:history="1">
        <w:r w:rsidRPr="00F21394">
          <w:rPr>
            <w:rStyle w:val="Hyperlink"/>
            <w:rFonts w:cstheme="minorHAnsi"/>
          </w:rPr>
          <w:t>http://teachingenglishonline.net/definition-of-writing-ability</w:t>
        </w:r>
      </w:hyperlink>
      <w:r w:rsidRPr="00F21394">
        <w:rPr>
          <w:rFonts w:cstheme="minorHAnsi"/>
        </w:rPr>
        <w:t xml:space="preserve"> accessed on April 5</w:t>
      </w:r>
      <w:r w:rsidRPr="00F21394">
        <w:rPr>
          <w:rFonts w:cstheme="minorHAnsi"/>
          <w:vertAlign w:val="superscript"/>
        </w:rPr>
        <w:t xml:space="preserve">th </w:t>
      </w:r>
      <w:r w:rsidRPr="00F21394">
        <w:rPr>
          <w:rFonts w:cstheme="minorHAnsi"/>
        </w:rPr>
        <w:t>2013.</w:t>
      </w:r>
    </w:p>
    <w:p w:rsidR="00F21394" w:rsidRPr="00F21394" w:rsidRDefault="00F21394" w:rsidP="00F21394">
      <w:pPr>
        <w:spacing w:line="240" w:lineRule="auto"/>
        <w:jc w:val="both"/>
        <w:rPr>
          <w:rFonts w:cstheme="minorHAnsi"/>
        </w:rPr>
      </w:pPr>
      <w:hyperlink r:id="rId8" w:history="1">
        <w:r w:rsidRPr="00F21394">
          <w:rPr>
            <w:rStyle w:val="Hyperlink"/>
            <w:rFonts w:cstheme="minorHAnsi"/>
          </w:rPr>
          <w:t>http://www.univsource.com/words/brochure-noun.htm</w:t>
        </w:r>
      </w:hyperlink>
      <w:r w:rsidRPr="00F21394">
        <w:rPr>
          <w:rFonts w:cstheme="minorHAnsi"/>
        </w:rPr>
        <w:t xml:space="preserve"> accessed on April 5</w:t>
      </w:r>
      <w:r w:rsidRPr="00F21394">
        <w:rPr>
          <w:rFonts w:cstheme="minorHAnsi"/>
          <w:vertAlign w:val="superscript"/>
        </w:rPr>
        <w:t xml:space="preserve">th </w:t>
      </w:r>
      <w:r w:rsidRPr="00F21394">
        <w:rPr>
          <w:rFonts w:cstheme="minorHAnsi"/>
        </w:rPr>
        <w:t>2013.</w:t>
      </w:r>
    </w:p>
    <w:p w:rsidR="00F21394" w:rsidRPr="00F21394" w:rsidRDefault="00F21394" w:rsidP="00F21394">
      <w:pPr>
        <w:spacing w:line="240" w:lineRule="auto"/>
        <w:rPr>
          <w:rFonts w:cstheme="minorHAnsi"/>
        </w:rPr>
      </w:pPr>
      <w:hyperlink r:id="rId9" w:history="1">
        <w:r w:rsidRPr="00F21394">
          <w:rPr>
            <w:rStyle w:val="Hyperlink"/>
            <w:rFonts w:cstheme="minorHAnsi"/>
          </w:rPr>
          <w:t>http://karya-ilmiah.um.ac.id/index.php/sastra-inggris/article/view/7419</w:t>
        </w:r>
      </w:hyperlink>
      <w:r w:rsidRPr="00F21394">
        <w:rPr>
          <w:rFonts w:cstheme="minorHAnsi"/>
        </w:rPr>
        <w:t xml:space="preserve"> accessed on April 5</w:t>
      </w:r>
      <w:r w:rsidRPr="00F21394">
        <w:rPr>
          <w:rFonts w:cstheme="minorHAnsi"/>
          <w:vertAlign w:val="superscript"/>
        </w:rPr>
        <w:t xml:space="preserve">th </w:t>
      </w:r>
      <w:r w:rsidRPr="00F21394">
        <w:rPr>
          <w:rFonts w:cstheme="minorHAnsi"/>
        </w:rPr>
        <w:t>2013.</w:t>
      </w:r>
    </w:p>
    <w:p w:rsidR="0050321A" w:rsidRPr="00F21394" w:rsidRDefault="0050321A" w:rsidP="0050321A">
      <w:pPr>
        <w:spacing w:line="360" w:lineRule="auto"/>
        <w:rPr>
          <w:rFonts w:eastAsia="Times New Roman" w:cstheme="minorHAnsi"/>
          <w:b/>
        </w:rPr>
      </w:pPr>
    </w:p>
    <w:p w:rsidR="00F21394" w:rsidRDefault="00F21394" w:rsidP="0050321A">
      <w:pPr>
        <w:spacing w:line="360" w:lineRule="auto"/>
        <w:rPr>
          <w:rFonts w:eastAsia="Times New Roman" w:cstheme="minorHAnsi"/>
          <w:b/>
          <w:sz w:val="24"/>
          <w:szCs w:val="24"/>
        </w:rPr>
      </w:pPr>
    </w:p>
    <w:p w:rsidR="00F21394" w:rsidRDefault="00F21394" w:rsidP="0050321A">
      <w:pPr>
        <w:spacing w:line="360" w:lineRule="auto"/>
        <w:rPr>
          <w:rFonts w:eastAsia="Times New Roman" w:cstheme="minorHAnsi"/>
          <w:b/>
          <w:sz w:val="24"/>
          <w:szCs w:val="24"/>
        </w:rPr>
      </w:pPr>
    </w:p>
    <w:p w:rsidR="00F21394" w:rsidRDefault="00F21394" w:rsidP="0050321A">
      <w:pPr>
        <w:spacing w:line="360" w:lineRule="auto"/>
        <w:rPr>
          <w:rFonts w:eastAsia="Times New Roman" w:cstheme="minorHAnsi"/>
          <w:b/>
          <w:sz w:val="24"/>
          <w:szCs w:val="24"/>
        </w:rPr>
      </w:pPr>
    </w:p>
    <w:sectPr w:rsidR="00F21394" w:rsidSect="00B36D28">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F9B" w:rsidRDefault="00645F9B" w:rsidP="0050321A">
      <w:pPr>
        <w:spacing w:after="0" w:line="240" w:lineRule="auto"/>
      </w:pPr>
      <w:r>
        <w:separator/>
      </w:r>
    </w:p>
  </w:endnote>
  <w:endnote w:type="continuationSeparator" w:id="1">
    <w:p w:rsidR="00645F9B" w:rsidRDefault="00645F9B" w:rsidP="005032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3343"/>
      <w:docPartObj>
        <w:docPartGallery w:val="Page Numbers (Bottom of Page)"/>
        <w:docPartUnique/>
      </w:docPartObj>
    </w:sdtPr>
    <w:sdtContent>
      <w:p w:rsidR="00F21394" w:rsidRDefault="00F21394">
        <w:pPr>
          <w:pStyle w:val="Footer"/>
          <w:jc w:val="center"/>
        </w:pPr>
        <w:fldSimple w:instr=" PAGE   \* MERGEFORMAT ">
          <w:r>
            <w:rPr>
              <w:noProof/>
            </w:rPr>
            <w:t>5</w:t>
          </w:r>
        </w:fldSimple>
      </w:p>
    </w:sdtContent>
  </w:sdt>
  <w:p w:rsidR="0050321A" w:rsidRDefault="005032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F9B" w:rsidRDefault="00645F9B" w:rsidP="0050321A">
      <w:pPr>
        <w:spacing w:after="0" w:line="240" w:lineRule="auto"/>
      </w:pPr>
      <w:r>
        <w:separator/>
      </w:r>
    </w:p>
  </w:footnote>
  <w:footnote w:type="continuationSeparator" w:id="1">
    <w:p w:rsidR="00645F9B" w:rsidRDefault="00645F9B" w:rsidP="005032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B7941"/>
    <w:multiLevelType w:val="hybridMultilevel"/>
    <w:tmpl w:val="EE5AB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CF6D32"/>
    <w:multiLevelType w:val="hybridMultilevel"/>
    <w:tmpl w:val="197C1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30522"/>
    <w:rsid w:val="00003D26"/>
    <w:rsid w:val="001C35A7"/>
    <w:rsid w:val="00273763"/>
    <w:rsid w:val="00301DED"/>
    <w:rsid w:val="0036450B"/>
    <w:rsid w:val="00451255"/>
    <w:rsid w:val="00502591"/>
    <w:rsid w:val="0050321A"/>
    <w:rsid w:val="00522F43"/>
    <w:rsid w:val="005A2F42"/>
    <w:rsid w:val="00645F9B"/>
    <w:rsid w:val="007848E7"/>
    <w:rsid w:val="009748D7"/>
    <w:rsid w:val="009C0E95"/>
    <w:rsid w:val="009D6A2F"/>
    <w:rsid w:val="00B36D28"/>
    <w:rsid w:val="00C455EA"/>
    <w:rsid w:val="00EA23F5"/>
    <w:rsid w:val="00F21394"/>
    <w:rsid w:val="00F30522"/>
    <w:rsid w:val="00F34949"/>
    <w:rsid w:val="00F54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5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591"/>
    <w:pPr>
      <w:ind w:left="720"/>
      <w:contextualSpacing/>
    </w:pPr>
  </w:style>
  <w:style w:type="paragraph" w:styleId="NormalWeb">
    <w:name w:val="Normal (Web)"/>
    <w:basedOn w:val="Normal"/>
    <w:uiPriority w:val="99"/>
    <w:unhideWhenUsed/>
    <w:rsid w:val="00C455E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032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321A"/>
  </w:style>
  <w:style w:type="paragraph" w:styleId="Footer">
    <w:name w:val="footer"/>
    <w:basedOn w:val="Normal"/>
    <w:link w:val="FooterChar"/>
    <w:uiPriority w:val="99"/>
    <w:unhideWhenUsed/>
    <w:rsid w:val="00503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21A"/>
  </w:style>
  <w:style w:type="character" w:styleId="Hyperlink">
    <w:name w:val="Hyperlink"/>
    <w:basedOn w:val="DefaultParagraphFont"/>
    <w:uiPriority w:val="99"/>
    <w:unhideWhenUsed/>
    <w:rsid w:val="00F213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vsource.com/words/brochure-noun.htm" TargetMode="External"/><Relationship Id="rId3" Type="http://schemas.openxmlformats.org/officeDocument/2006/relationships/settings" Target="settings.xml"/><Relationship Id="rId7" Type="http://schemas.openxmlformats.org/officeDocument/2006/relationships/hyperlink" Target="http://teachingenglishonline.net/definition-of-writing-abil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karya-ilmiah.um.ac.id/index.php/sastra-inggris/article/view/7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1460</Words>
  <Characters>8327</Characters>
  <Application>Microsoft Office Word</Application>
  <DocSecurity>0</DocSecurity>
  <Lines>69</Lines>
  <Paragraphs>19</Paragraphs>
  <ScaleCrop>false</ScaleCrop>
  <Company/>
  <LinksUpToDate>false</LinksUpToDate>
  <CharactersWithSpaces>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Unyu</dc:creator>
  <cp:lastModifiedBy>Unyu</cp:lastModifiedBy>
  <cp:revision>12</cp:revision>
  <dcterms:created xsi:type="dcterms:W3CDTF">2013-09-02T01:45:00Z</dcterms:created>
  <dcterms:modified xsi:type="dcterms:W3CDTF">2013-09-11T12:14:00Z</dcterms:modified>
</cp:coreProperties>
</file>