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FC" w:rsidRPr="00340143" w:rsidRDefault="009C10FC" w:rsidP="00340143">
      <w:pPr>
        <w:rPr>
          <w:rFonts w:asciiTheme="minorHAnsi" w:hAnsiTheme="minorHAnsi" w:cstheme="minorHAnsi"/>
          <w:b/>
          <w:sz w:val="28"/>
          <w:szCs w:val="28"/>
        </w:rPr>
      </w:pPr>
      <w:r w:rsidRPr="00340143">
        <w:rPr>
          <w:rFonts w:asciiTheme="minorHAnsi" w:hAnsiTheme="minorHAnsi" w:cstheme="minorHAnsi"/>
          <w:b/>
          <w:sz w:val="28"/>
          <w:szCs w:val="28"/>
        </w:rPr>
        <w:t>THE EFFECTIVENESS OF US</w:t>
      </w:r>
      <w:r w:rsidR="00AA3D73" w:rsidRPr="00340143">
        <w:rPr>
          <w:rFonts w:asciiTheme="minorHAnsi" w:hAnsiTheme="minorHAnsi" w:cstheme="minorHAnsi"/>
          <w:b/>
          <w:sz w:val="28"/>
          <w:szCs w:val="28"/>
        </w:rPr>
        <w:t xml:space="preserve">ING TEAM WORD-WEBBING TECHNIQUE </w:t>
      </w:r>
      <w:r w:rsidRPr="00340143">
        <w:rPr>
          <w:rFonts w:asciiTheme="minorHAnsi" w:hAnsiTheme="minorHAnsi" w:cstheme="minorHAnsi"/>
          <w:b/>
          <w:sz w:val="28"/>
          <w:szCs w:val="28"/>
        </w:rPr>
        <w:t>TO IMPROVE STUDENTS’ READING SKILL OF DESCRIPTIVE TEXT AT THE SEVENTH GRADE OF STATE JUNIOR HIGH SCHOOL 4 KEBUMEN</w:t>
      </w:r>
    </w:p>
    <w:p w:rsidR="009C10FC" w:rsidRDefault="009C10FC" w:rsidP="00340143">
      <w:pPr>
        <w:rPr>
          <w:rFonts w:asciiTheme="minorHAnsi" w:hAnsiTheme="minorHAnsi" w:cstheme="minorHAnsi"/>
          <w:b/>
          <w:sz w:val="28"/>
          <w:szCs w:val="28"/>
        </w:rPr>
      </w:pPr>
      <w:r w:rsidRPr="00340143">
        <w:rPr>
          <w:rFonts w:asciiTheme="minorHAnsi" w:hAnsiTheme="minorHAnsi" w:cstheme="minorHAnsi"/>
          <w:b/>
          <w:sz w:val="28"/>
          <w:szCs w:val="28"/>
        </w:rPr>
        <w:t>IN THE ACADEMIC YEAR</w:t>
      </w:r>
      <w:r w:rsidR="00340143">
        <w:rPr>
          <w:rFonts w:asciiTheme="minorHAnsi" w:hAnsiTheme="minorHAnsi" w:cstheme="minorHAnsi"/>
          <w:b/>
          <w:sz w:val="28"/>
          <w:szCs w:val="28"/>
        </w:rPr>
        <w:t xml:space="preserve"> </w:t>
      </w:r>
      <w:r w:rsidRPr="00340143">
        <w:rPr>
          <w:rFonts w:asciiTheme="minorHAnsi" w:hAnsiTheme="minorHAnsi" w:cstheme="minorHAnsi"/>
          <w:b/>
          <w:sz w:val="28"/>
          <w:szCs w:val="28"/>
        </w:rPr>
        <w:t>2012/2013</w:t>
      </w:r>
    </w:p>
    <w:p w:rsidR="00A27A3C" w:rsidRDefault="00A27A3C" w:rsidP="00340143">
      <w:pPr>
        <w:rPr>
          <w:rFonts w:asciiTheme="minorHAnsi" w:hAnsiTheme="minorHAnsi" w:cstheme="minorHAnsi"/>
          <w:b/>
          <w:sz w:val="28"/>
          <w:szCs w:val="28"/>
        </w:rPr>
      </w:pPr>
    </w:p>
    <w:p w:rsidR="00A27A3C" w:rsidRDefault="00A27A3C" w:rsidP="00340143">
      <w:pPr>
        <w:rPr>
          <w:rFonts w:asciiTheme="minorHAnsi" w:hAnsiTheme="minorHAnsi" w:cstheme="minorHAnsi"/>
          <w:b/>
          <w:sz w:val="28"/>
          <w:szCs w:val="28"/>
        </w:rPr>
      </w:pPr>
    </w:p>
    <w:p w:rsidR="00A27A3C" w:rsidRPr="00885EBB" w:rsidRDefault="00A27A3C" w:rsidP="00A27A3C">
      <w:pPr>
        <w:ind w:left="-567" w:right="-567"/>
        <w:jc w:val="center"/>
        <w:rPr>
          <w:rFonts w:asciiTheme="minorHAnsi" w:hAnsiTheme="minorHAnsi" w:cstheme="minorHAnsi"/>
          <w:bCs/>
          <w:sz w:val="22"/>
          <w:szCs w:val="22"/>
        </w:rPr>
      </w:pPr>
      <w:proofErr w:type="spellStart"/>
      <w:r>
        <w:rPr>
          <w:rFonts w:asciiTheme="minorHAnsi" w:hAnsiTheme="minorHAnsi" w:cstheme="minorHAnsi"/>
          <w:bCs/>
          <w:sz w:val="22"/>
          <w:szCs w:val="22"/>
        </w:rPr>
        <w:t>Ratih</w:t>
      </w:r>
      <w:proofErr w:type="spellEnd"/>
    </w:p>
    <w:p w:rsidR="00A27A3C" w:rsidRPr="00885EBB" w:rsidRDefault="00A27A3C" w:rsidP="00A27A3C">
      <w:pPr>
        <w:ind w:left="-567" w:right="-567"/>
        <w:jc w:val="center"/>
        <w:rPr>
          <w:rFonts w:asciiTheme="minorHAnsi" w:hAnsiTheme="minorHAnsi" w:cstheme="minorHAnsi"/>
          <w:bCs/>
          <w:sz w:val="22"/>
          <w:szCs w:val="22"/>
        </w:rPr>
      </w:pPr>
      <w:r>
        <w:rPr>
          <w:rFonts w:asciiTheme="minorHAnsi" w:hAnsiTheme="minorHAnsi" w:cstheme="minorHAnsi"/>
          <w:bCs/>
          <w:sz w:val="22"/>
          <w:szCs w:val="22"/>
        </w:rPr>
        <w:t>092120297</w:t>
      </w:r>
    </w:p>
    <w:p w:rsidR="00A27A3C" w:rsidRPr="00885EBB" w:rsidRDefault="00A27A3C" w:rsidP="00A27A3C">
      <w:pPr>
        <w:spacing w:line="360" w:lineRule="auto"/>
        <w:ind w:left="-567" w:right="-567"/>
        <w:jc w:val="center"/>
        <w:rPr>
          <w:rFonts w:asciiTheme="minorHAnsi" w:hAnsiTheme="minorHAnsi" w:cstheme="minorHAnsi"/>
          <w:bCs/>
          <w:sz w:val="22"/>
          <w:szCs w:val="22"/>
        </w:rPr>
      </w:pPr>
    </w:p>
    <w:p w:rsidR="00A27A3C" w:rsidRPr="00885EBB" w:rsidRDefault="00A27A3C" w:rsidP="00A27A3C">
      <w:pPr>
        <w:spacing w:line="360" w:lineRule="auto"/>
        <w:ind w:left="-567" w:right="-567"/>
        <w:jc w:val="center"/>
        <w:rPr>
          <w:rFonts w:asciiTheme="minorHAnsi" w:hAnsiTheme="minorHAnsi" w:cstheme="minorHAnsi"/>
          <w:bCs/>
          <w:sz w:val="22"/>
          <w:szCs w:val="22"/>
        </w:rPr>
      </w:pPr>
      <w:r w:rsidRPr="00885EBB">
        <w:rPr>
          <w:rFonts w:asciiTheme="minorHAnsi" w:hAnsiTheme="minorHAnsi" w:cstheme="minorHAnsi"/>
          <w:bCs/>
          <w:sz w:val="22"/>
          <w:szCs w:val="22"/>
        </w:rPr>
        <w:t>English Department</w:t>
      </w:r>
    </w:p>
    <w:p w:rsidR="00A27A3C" w:rsidRPr="00885EBB" w:rsidRDefault="00A27A3C" w:rsidP="00A27A3C">
      <w:pPr>
        <w:spacing w:line="360" w:lineRule="auto"/>
        <w:ind w:left="-567" w:right="-567"/>
        <w:jc w:val="center"/>
        <w:rPr>
          <w:rFonts w:asciiTheme="minorHAnsi" w:hAnsiTheme="minorHAnsi" w:cstheme="minorHAnsi"/>
          <w:bCs/>
          <w:sz w:val="22"/>
          <w:szCs w:val="22"/>
        </w:rPr>
      </w:pPr>
      <w:r w:rsidRPr="00885EBB">
        <w:rPr>
          <w:rFonts w:asciiTheme="minorHAnsi" w:hAnsiTheme="minorHAnsi" w:cstheme="minorHAnsi"/>
          <w:bCs/>
          <w:sz w:val="22"/>
          <w:szCs w:val="22"/>
        </w:rPr>
        <w:t>Faculty of Teacher Training and Educational Sciences</w:t>
      </w:r>
    </w:p>
    <w:p w:rsidR="00A27A3C" w:rsidRPr="00885EBB" w:rsidRDefault="00A27A3C" w:rsidP="00A27A3C">
      <w:pPr>
        <w:spacing w:line="360" w:lineRule="auto"/>
        <w:ind w:left="-567" w:right="-567"/>
        <w:jc w:val="center"/>
        <w:rPr>
          <w:rFonts w:asciiTheme="minorHAnsi" w:hAnsiTheme="minorHAnsi" w:cstheme="minorHAnsi"/>
          <w:bCs/>
          <w:sz w:val="22"/>
          <w:szCs w:val="22"/>
        </w:rPr>
      </w:pPr>
      <w:proofErr w:type="spellStart"/>
      <w:r w:rsidRPr="00885EBB">
        <w:rPr>
          <w:rFonts w:asciiTheme="minorHAnsi" w:hAnsiTheme="minorHAnsi" w:cstheme="minorHAnsi"/>
          <w:bCs/>
          <w:sz w:val="22"/>
          <w:szCs w:val="22"/>
        </w:rPr>
        <w:t>Muhammadiyah</w:t>
      </w:r>
      <w:proofErr w:type="spellEnd"/>
      <w:r w:rsidRPr="00885EBB">
        <w:rPr>
          <w:rFonts w:asciiTheme="minorHAnsi" w:hAnsiTheme="minorHAnsi" w:cstheme="minorHAnsi"/>
          <w:bCs/>
          <w:sz w:val="22"/>
          <w:szCs w:val="22"/>
        </w:rPr>
        <w:t xml:space="preserve"> University of </w:t>
      </w:r>
      <w:proofErr w:type="spellStart"/>
      <w:r w:rsidRPr="00885EBB">
        <w:rPr>
          <w:rFonts w:asciiTheme="minorHAnsi" w:hAnsiTheme="minorHAnsi" w:cstheme="minorHAnsi"/>
          <w:bCs/>
          <w:sz w:val="22"/>
          <w:szCs w:val="22"/>
        </w:rPr>
        <w:t>Purworejo</w:t>
      </w:r>
      <w:proofErr w:type="spellEnd"/>
    </w:p>
    <w:p w:rsidR="00A27A3C" w:rsidRPr="00885EBB" w:rsidRDefault="00A27A3C" w:rsidP="00A27A3C">
      <w:pPr>
        <w:spacing w:line="360" w:lineRule="auto"/>
        <w:ind w:left="-567" w:right="-567"/>
        <w:jc w:val="center"/>
        <w:rPr>
          <w:rFonts w:asciiTheme="minorHAnsi" w:hAnsiTheme="minorHAnsi" w:cstheme="minorHAnsi"/>
          <w:bCs/>
          <w:sz w:val="22"/>
          <w:szCs w:val="22"/>
        </w:rPr>
      </w:pPr>
      <w:r w:rsidRPr="00885EBB">
        <w:rPr>
          <w:rFonts w:asciiTheme="minorHAnsi" w:hAnsiTheme="minorHAnsi" w:cstheme="minorHAnsi"/>
          <w:bCs/>
          <w:sz w:val="22"/>
          <w:szCs w:val="22"/>
        </w:rPr>
        <w:t>2013</w:t>
      </w:r>
    </w:p>
    <w:p w:rsidR="00340143" w:rsidRDefault="00A27A3C" w:rsidP="00A27A3C">
      <w:pPr>
        <w:rPr>
          <w:rFonts w:asciiTheme="minorHAnsi" w:hAnsiTheme="minorHAnsi" w:cstheme="minorHAnsi"/>
          <w:b/>
          <w:sz w:val="28"/>
          <w:szCs w:val="28"/>
        </w:rPr>
      </w:pPr>
      <w:r w:rsidRPr="00885EBB">
        <w:rPr>
          <w:rFonts w:asciiTheme="minorHAnsi" w:hAnsiTheme="minorHAnsi" w:cstheme="minorHAnsi"/>
          <w:bCs/>
          <w:sz w:val="22"/>
          <w:szCs w:val="22"/>
        </w:rPr>
        <w:tab/>
      </w:r>
    </w:p>
    <w:p w:rsidR="009C10FC" w:rsidRPr="006B28EB" w:rsidRDefault="009C10FC" w:rsidP="00A27A3C">
      <w:pPr>
        <w:rPr>
          <w:rFonts w:asciiTheme="minorHAnsi" w:hAnsiTheme="minorHAnsi" w:cstheme="minorHAnsi"/>
          <w:b/>
          <w:sz w:val="22"/>
          <w:szCs w:val="22"/>
        </w:rPr>
      </w:pPr>
    </w:p>
    <w:p w:rsidR="009C10FC" w:rsidRPr="00340143" w:rsidRDefault="009C10FC" w:rsidP="009C10FC">
      <w:pPr>
        <w:jc w:val="center"/>
        <w:rPr>
          <w:rFonts w:asciiTheme="minorHAnsi" w:hAnsiTheme="minorHAnsi" w:cstheme="minorHAnsi"/>
          <w:b/>
          <w:sz w:val="22"/>
          <w:szCs w:val="22"/>
        </w:rPr>
      </w:pPr>
      <w:r w:rsidRPr="00340143">
        <w:rPr>
          <w:rFonts w:asciiTheme="minorHAnsi" w:hAnsiTheme="minorHAnsi" w:cstheme="minorHAnsi"/>
          <w:b/>
          <w:sz w:val="22"/>
          <w:szCs w:val="22"/>
        </w:rPr>
        <w:t>Abstract</w:t>
      </w:r>
    </w:p>
    <w:p w:rsidR="009C10FC" w:rsidRPr="00340143" w:rsidRDefault="009C10FC" w:rsidP="009C10FC">
      <w:pPr>
        <w:rPr>
          <w:rFonts w:asciiTheme="minorHAnsi" w:hAnsiTheme="minorHAnsi" w:cstheme="minorHAnsi"/>
          <w:b/>
          <w:sz w:val="22"/>
          <w:szCs w:val="22"/>
        </w:rPr>
      </w:pPr>
    </w:p>
    <w:p w:rsidR="009C10FC" w:rsidRPr="006B28EB" w:rsidRDefault="009C10FC" w:rsidP="009C10FC">
      <w:pPr>
        <w:tabs>
          <w:tab w:val="left" w:pos="720"/>
        </w:tabs>
        <w:jc w:val="both"/>
        <w:rPr>
          <w:rFonts w:asciiTheme="minorHAnsi" w:hAnsiTheme="minorHAnsi" w:cstheme="minorHAnsi"/>
          <w:sz w:val="22"/>
          <w:szCs w:val="22"/>
        </w:rPr>
      </w:pPr>
      <w:r w:rsidRPr="006B28EB">
        <w:rPr>
          <w:rFonts w:asciiTheme="minorHAnsi" w:hAnsiTheme="minorHAnsi" w:cstheme="minorHAnsi"/>
          <w:sz w:val="22"/>
          <w:szCs w:val="22"/>
        </w:rPr>
        <w:tab/>
        <w:t xml:space="preserve">This final project is an experimental research. The purpose of the study was to improve the students’ </w:t>
      </w:r>
      <w:r w:rsidR="00141343" w:rsidRPr="006B28EB">
        <w:rPr>
          <w:rFonts w:asciiTheme="minorHAnsi" w:hAnsiTheme="minorHAnsi" w:cstheme="minorHAnsi"/>
          <w:sz w:val="22"/>
          <w:szCs w:val="22"/>
        </w:rPr>
        <w:t>reading skill on the seven</w:t>
      </w:r>
      <w:r w:rsidRPr="006B28EB">
        <w:rPr>
          <w:rFonts w:asciiTheme="minorHAnsi" w:hAnsiTheme="minorHAnsi" w:cstheme="minorHAnsi"/>
          <w:sz w:val="22"/>
          <w:szCs w:val="22"/>
        </w:rPr>
        <w:t xml:space="preserve">th grade students of </w:t>
      </w:r>
      <w:r w:rsidR="00141343" w:rsidRPr="006B28EB">
        <w:rPr>
          <w:rFonts w:asciiTheme="minorHAnsi" w:hAnsiTheme="minorHAnsi" w:cstheme="minorHAnsi"/>
          <w:sz w:val="22"/>
          <w:szCs w:val="22"/>
        </w:rPr>
        <w:t xml:space="preserve">State </w:t>
      </w:r>
      <w:r w:rsidRPr="006B28EB">
        <w:rPr>
          <w:rFonts w:asciiTheme="minorHAnsi" w:hAnsiTheme="minorHAnsi" w:cstheme="minorHAnsi"/>
          <w:sz w:val="22"/>
          <w:szCs w:val="22"/>
        </w:rPr>
        <w:t>Jun</w:t>
      </w:r>
      <w:r w:rsidR="00141343" w:rsidRPr="006B28EB">
        <w:rPr>
          <w:rFonts w:asciiTheme="minorHAnsi" w:hAnsiTheme="minorHAnsi" w:cstheme="minorHAnsi"/>
          <w:sz w:val="22"/>
          <w:szCs w:val="22"/>
        </w:rPr>
        <w:t xml:space="preserve">ior High School 4 </w:t>
      </w:r>
      <w:proofErr w:type="spellStart"/>
      <w:r w:rsidR="00141343" w:rsidRPr="006B28EB">
        <w:rPr>
          <w:rFonts w:asciiTheme="minorHAnsi" w:hAnsiTheme="minorHAnsi" w:cstheme="minorHAnsi"/>
          <w:sz w:val="22"/>
          <w:szCs w:val="22"/>
        </w:rPr>
        <w:t>Kebumen</w:t>
      </w:r>
      <w:proofErr w:type="spellEnd"/>
      <w:r w:rsidRPr="006B28EB">
        <w:rPr>
          <w:rFonts w:asciiTheme="minorHAnsi" w:hAnsiTheme="minorHAnsi" w:cstheme="minorHAnsi"/>
          <w:sz w:val="22"/>
          <w:szCs w:val="22"/>
        </w:rPr>
        <w:t xml:space="preserve"> in the academic year of 2012/2013. The researcher used</w:t>
      </w:r>
      <w:r w:rsidR="00141343" w:rsidRPr="006B28EB">
        <w:rPr>
          <w:rFonts w:asciiTheme="minorHAnsi" w:hAnsiTheme="minorHAnsi" w:cstheme="minorHAnsi"/>
          <w:sz w:val="22"/>
          <w:szCs w:val="22"/>
        </w:rPr>
        <w:t xml:space="preserve"> Team Word-Webbing technique</w:t>
      </w:r>
      <w:r w:rsidRPr="006B28EB">
        <w:rPr>
          <w:rFonts w:asciiTheme="minorHAnsi" w:hAnsiTheme="minorHAnsi" w:cstheme="minorHAnsi"/>
          <w:sz w:val="22"/>
          <w:szCs w:val="22"/>
        </w:rPr>
        <w:t xml:space="preserve"> to improve students’ reading </w:t>
      </w:r>
      <w:r w:rsidR="00141343" w:rsidRPr="006B28EB">
        <w:rPr>
          <w:rFonts w:asciiTheme="minorHAnsi" w:hAnsiTheme="minorHAnsi" w:cstheme="minorHAnsi"/>
          <w:sz w:val="22"/>
          <w:szCs w:val="22"/>
        </w:rPr>
        <w:t>skill</w:t>
      </w:r>
      <w:r w:rsidRPr="006B28EB">
        <w:rPr>
          <w:rFonts w:asciiTheme="minorHAnsi" w:hAnsiTheme="minorHAnsi" w:cstheme="minorHAnsi"/>
          <w:sz w:val="22"/>
          <w:szCs w:val="22"/>
        </w:rPr>
        <w:t>. The researcher took two classes as the subject of the r</w:t>
      </w:r>
      <w:r w:rsidR="00141343" w:rsidRPr="006B28EB">
        <w:rPr>
          <w:rFonts w:asciiTheme="minorHAnsi" w:hAnsiTheme="minorHAnsi" w:cstheme="minorHAnsi"/>
          <w:sz w:val="22"/>
          <w:szCs w:val="22"/>
        </w:rPr>
        <w:t>esearch. The first class is VII D</w:t>
      </w:r>
      <w:r w:rsidRPr="006B28EB">
        <w:rPr>
          <w:rFonts w:asciiTheme="minorHAnsi" w:hAnsiTheme="minorHAnsi" w:cstheme="minorHAnsi"/>
          <w:sz w:val="22"/>
          <w:szCs w:val="22"/>
        </w:rPr>
        <w:t xml:space="preserve"> as the control</w:t>
      </w:r>
      <w:r w:rsidR="00141343" w:rsidRPr="006B28EB">
        <w:rPr>
          <w:rFonts w:asciiTheme="minorHAnsi" w:hAnsiTheme="minorHAnsi" w:cstheme="minorHAnsi"/>
          <w:sz w:val="22"/>
          <w:szCs w:val="22"/>
        </w:rPr>
        <w:t xml:space="preserve"> group and the second class VII C</w:t>
      </w:r>
      <w:r w:rsidRPr="006B28EB">
        <w:rPr>
          <w:rFonts w:asciiTheme="minorHAnsi" w:hAnsiTheme="minorHAnsi" w:cstheme="minorHAnsi"/>
          <w:sz w:val="22"/>
          <w:szCs w:val="22"/>
        </w:rPr>
        <w:t xml:space="preserve"> of experimental grou</w:t>
      </w:r>
      <w:r w:rsidR="00141343" w:rsidRPr="006B28EB">
        <w:rPr>
          <w:rFonts w:asciiTheme="minorHAnsi" w:hAnsiTheme="minorHAnsi" w:cstheme="minorHAnsi"/>
          <w:sz w:val="22"/>
          <w:szCs w:val="22"/>
        </w:rPr>
        <w:t>p. Both of classes consist of 62</w:t>
      </w:r>
      <w:r w:rsidRPr="006B28EB">
        <w:rPr>
          <w:rFonts w:asciiTheme="minorHAnsi" w:hAnsiTheme="minorHAnsi" w:cstheme="minorHAnsi"/>
          <w:sz w:val="22"/>
          <w:szCs w:val="22"/>
        </w:rPr>
        <w:t xml:space="preserve"> students. The researcher used purposive sampling. In collecting the data, the researcher used a test Descriptive text as the instrument. </w:t>
      </w:r>
      <w:r w:rsidR="00141343" w:rsidRPr="006B28EB">
        <w:rPr>
          <w:rFonts w:asciiTheme="minorHAnsi" w:hAnsiTheme="minorHAnsi" w:cstheme="minorHAnsi"/>
          <w:sz w:val="22"/>
          <w:szCs w:val="22"/>
        </w:rPr>
        <w:t>The data consist of 20</w:t>
      </w:r>
      <w:r w:rsidRPr="006B28EB">
        <w:rPr>
          <w:rFonts w:asciiTheme="minorHAnsi" w:hAnsiTheme="minorHAnsi" w:cstheme="minorHAnsi"/>
          <w:sz w:val="22"/>
          <w:szCs w:val="22"/>
        </w:rPr>
        <w:t xml:space="preserve"> items. The researcher gives treatment with pretest and posttest of experimental group and control group. This research is a quantitative research, so it needs a data analysis. The result of this study showed tha</w:t>
      </w:r>
      <w:r w:rsidR="00141343" w:rsidRPr="006B28EB">
        <w:rPr>
          <w:rFonts w:asciiTheme="minorHAnsi" w:hAnsiTheme="minorHAnsi" w:cstheme="minorHAnsi"/>
          <w:sz w:val="22"/>
          <w:szCs w:val="22"/>
        </w:rPr>
        <w:t>t teaching reading skill by using Team Word-Webbing technique</w:t>
      </w:r>
      <w:r w:rsidRPr="006B28EB">
        <w:rPr>
          <w:rFonts w:asciiTheme="minorHAnsi" w:hAnsiTheme="minorHAnsi" w:cstheme="minorHAnsi"/>
          <w:sz w:val="22"/>
          <w:szCs w:val="22"/>
        </w:rPr>
        <w:t xml:space="preserve"> could improve stud</w:t>
      </w:r>
      <w:r w:rsidR="00AE2B73" w:rsidRPr="006B28EB">
        <w:rPr>
          <w:rFonts w:asciiTheme="minorHAnsi" w:hAnsiTheme="minorHAnsi" w:cstheme="minorHAnsi"/>
          <w:sz w:val="22"/>
          <w:szCs w:val="22"/>
        </w:rPr>
        <w:t>ents’ reading skill</w:t>
      </w:r>
      <w:r w:rsidRPr="006B28EB">
        <w:rPr>
          <w:rFonts w:asciiTheme="minorHAnsi" w:hAnsiTheme="minorHAnsi" w:cstheme="minorHAnsi"/>
          <w:sz w:val="22"/>
          <w:szCs w:val="22"/>
        </w:rPr>
        <w:t xml:space="preserve">. Based on the result of pre-test and post-test, the mean score of the pre-test was </w:t>
      </w:r>
      <w:r w:rsidR="00AE2B73" w:rsidRPr="006B28EB">
        <w:rPr>
          <w:rFonts w:asciiTheme="minorHAnsi" w:hAnsiTheme="minorHAnsi" w:cstheme="minorHAnsi"/>
          <w:color w:val="000000" w:themeColor="text1"/>
          <w:sz w:val="22"/>
          <w:szCs w:val="22"/>
        </w:rPr>
        <w:t>65</w:t>
      </w:r>
      <w:r w:rsidRPr="006B28EB">
        <w:rPr>
          <w:rFonts w:asciiTheme="minorHAnsi" w:hAnsiTheme="minorHAnsi" w:cstheme="minorHAnsi"/>
          <w:color w:val="000000" w:themeColor="text1"/>
          <w:sz w:val="22"/>
          <w:szCs w:val="22"/>
        </w:rPr>
        <w:t>.4</w:t>
      </w:r>
      <w:r w:rsidR="00AE2B73" w:rsidRPr="006B28EB">
        <w:rPr>
          <w:rFonts w:asciiTheme="minorHAnsi" w:hAnsiTheme="minorHAnsi" w:cstheme="minorHAnsi"/>
          <w:color w:val="000000" w:themeColor="text1"/>
          <w:sz w:val="22"/>
          <w:szCs w:val="22"/>
        </w:rPr>
        <w:t>8</w:t>
      </w:r>
      <w:r w:rsidRPr="006B28EB">
        <w:rPr>
          <w:rFonts w:asciiTheme="minorHAnsi" w:hAnsiTheme="minorHAnsi" w:cstheme="minorHAnsi"/>
          <w:sz w:val="22"/>
          <w:szCs w:val="22"/>
        </w:rPr>
        <w:t xml:space="preserve"> </w:t>
      </w:r>
      <w:r w:rsidR="00AE2B73" w:rsidRPr="006B28EB">
        <w:rPr>
          <w:rFonts w:asciiTheme="minorHAnsi" w:hAnsiTheme="minorHAnsi" w:cstheme="minorHAnsi"/>
          <w:sz w:val="22"/>
          <w:szCs w:val="22"/>
        </w:rPr>
        <w:t>and the mean of post-test was 70.32</w:t>
      </w:r>
      <w:r w:rsidRPr="006B28EB">
        <w:rPr>
          <w:rFonts w:asciiTheme="minorHAnsi" w:hAnsiTheme="minorHAnsi" w:cstheme="minorHAnsi"/>
          <w:sz w:val="22"/>
          <w:szCs w:val="22"/>
        </w:rPr>
        <w:t>. The result of the comp</w:t>
      </w:r>
      <w:r w:rsidR="00AE2B73" w:rsidRPr="006B28EB">
        <w:rPr>
          <w:rFonts w:asciiTheme="minorHAnsi" w:hAnsiTheme="minorHAnsi" w:cstheme="minorHAnsi"/>
          <w:sz w:val="22"/>
          <w:szCs w:val="22"/>
        </w:rPr>
        <w:t>utation of t-value (t-test) is 4.48</w:t>
      </w:r>
      <w:r w:rsidRPr="006B28EB">
        <w:rPr>
          <w:rFonts w:asciiTheme="minorHAnsi" w:hAnsiTheme="minorHAnsi" w:cstheme="minorHAnsi"/>
          <w:sz w:val="22"/>
          <w:szCs w:val="22"/>
        </w:rPr>
        <w:t>. The computation shows that t-value is highe</w:t>
      </w:r>
      <w:r w:rsidR="00AE2B73" w:rsidRPr="006B28EB">
        <w:rPr>
          <w:rFonts w:asciiTheme="minorHAnsi" w:hAnsiTheme="minorHAnsi" w:cstheme="minorHAnsi"/>
          <w:sz w:val="22"/>
          <w:szCs w:val="22"/>
        </w:rPr>
        <w:t>r than t-table that is 4.48 &gt; 2.00</w:t>
      </w:r>
      <w:r w:rsidRPr="006B28EB">
        <w:rPr>
          <w:rFonts w:asciiTheme="minorHAnsi" w:hAnsiTheme="minorHAnsi" w:cstheme="minorHAnsi"/>
          <w:sz w:val="22"/>
          <w:szCs w:val="22"/>
        </w:rPr>
        <w:t>. So, the hypothesis is accepted.</w:t>
      </w:r>
    </w:p>
    <w:p w:rsidR="009C10FC" w:rsidRPr="006B28EB" w:rsidRDefault="009C10FC" w:rsidP="009C10FC">
      <w:pPr>
        <w:tabs>
          <w:tab w:val="left" w:pos="720"/>
        </w:tabs>
        <w:jc w:val="both"/>
        <w:rPr>
          <w:rFonts w:asciiTheme="minorHAnsi" w:hAnsiTheme="minorHAnsi" w:cstheme="minorHAnsi"/>
          <w:sz w:val="22"/>
          <w:szCs w:val="22"/>
        </w:rPr>
      </w:pPr>
    </w:p>
    <w:p w:rsidR="009C10FC" w:rsidRPr="00340143" w:rsidRDefault="00AE2B73" w:rsidP="009C10FC">
      <w:pPr>
        <w:jc w:val="both"/>
        <w:rPr>
          <w:rFonts w:asciiTheme="minorHAnsi" w:hAnsiTheme="minorHAnsi" w:cstheme="minorHAnsi"/>
          <w:b/>
          <w:sz w:val="22"/>
          <w:szCs w:val="22"/>
        </w:rPr>
      </w:pPr>
      <w:r w:rsidRPr="00340143">
        <w:rPr>
          <w:rFonts w:asciiTheme="minorHAnsi" w:hAnsiTheme="minorHAnsi" w:cstheme="minorHAnsi"/>
          <w:b/>
          <w:sz w:val="22"/>
          <w:szCs w:val="22"/>
        </w:rPr>
        <w:t>(Keywords: Effectiveness, Team Word-webbing, Reading skill, Descriptive text</w:t>
      </w:r>
      <w:r w:rsidR="009C10FC" w:rsidRPr="00340143">
        <w:rPr>
          <w:rFonts w:asciiTheme="minorHAnsi" w:hAnsiTheme="minorHAnsi" w:cstheme="minorHAnsi"/>
          <w:b/>
          <w:sz w:val="22"/>
          <w:szCs w:val="22"/>
        </w:rPr>
        <w:t>)</w:t>
      </w:r>
    </w:p>
    <w:p w:rsidR="00D80C94" w:rsidRPr="006B28EB" w:rsidRDefault="00D80C94" w:rsidP="009C10FC">
      <w:pPr>
        <w:jc w:val="both"/>
        <w:rPr>
          <w:rFonts w:asciiTheme="minorHAnsi" w:hAnsiTheme="minorHAnsi" w:cstheme="minorHAnsi"/>
          <w:sz w:val="22"/>
          <w:szCs w:val="22"/>
        </w:rPr>
      </w:pPr>
    </w:p>
    <w:p w:rsidR="009C10FC" w:rsidRPr="00BD26AB" w:rsidRDefault="009C10FC" w:rsidP="009C10FC">
      <w:pPr>
        <w:jc w:val="both"/>
        <w:rPr>
          <w:rFonts w:asciiTheme="minorHAnsi" w:hAnsiTheme="minorHAnsi" w:cstheme="minorHAnsi"/>
        </w:rPr>
      </w:pPr>
    </w:p>
    <w:p w:rsidR="00AE2B73" w:rsidRPr="00340143" w:rsidRDefault="00AE2B73" w:rsidP="00AE2B73">
      <w:pPr>
        <w:spacing w:line="360" w:lineRule="auto"/>
        <w:rPr>
          <w:rFonts w:asciiTheme="minorHAnsi" w:hAnsiTheme="minorHAnsi" w:cstheme="minorHAnsi"/>
          <w:b/>
        </w:rPr>
      </w:pPr>
      <w:proofErr w:type="spellStart"/>
      <w:r w:rsidRPr="00340143">
        <w:rPr>
          <w:rFonts w:asciiTheme="minorHAnsi" w:hAnsiTheme="minorHAnsi" w:cstheme="minorHAnsi"/>
          <w:b/>
        </w:rPr>
        <w:t>A.Introduction</w:t>
      </w:r>
      <w:proofErr w:type="spellEnd"/>
    </w:p>
    <w:p w:rsidR="00AE2B73" w:rsidRPr="00BD26AB" w:rsidRDefault="00AE2B73" w:rsidP="00AE2B73">
      <w:pPr>
        <w:pStyle w:val="ListParagraph"/>
        <w:spacing w:after="0" w:line="360" w:lineRule="auto"/>
        <w:ind w:left="0" w:firstLine="990"/>
        <w:jc w:val="both"/>
        <w:rPr>
          <w:rFonts w:cstheme="minorHAnsi"/>
          <w:color w:val="000000" w:themeColor="text1"/>
          <w:sz w:val="24"/>
          <w:szCs w:val="24"/>
        </w:rPr>
      </w:pPr>
      <w:r w:rsidRPr="00BD26AB">
        <w:rPr>
          <w:rFonts w:cstheme="minorHAnsi"/>
          <w:sz w:val="24"/>
          <w:szCs w:val="24"/>
        </w:rPr>
        <w:t xml:space="preserve">According to </w:t>
      </w:r>
      <w:r w:rsidRPr="00BD26AB">
        <w:rPr>
          <w:rFonts w:cstheme="minorHAnsi"/>
          <w:color w:val="000000" w:themeColor="text1"/>
          <w:sz w:val="24"/>
          <w:szCs w:val="24"/>
        </w:rPr>
        <w:t xml:space="preserve">Harmer (2002:199) states that reading is called receptive skill and receptive skills are the ways in which people extract meaning from the discourse we see or hear and we read a story or a newspaper, listen to the news, or take a part in conversation. We employ our previous knowledge as we approach the process of comprehension, and we employ a range of receptive skills, which one we use will be determined by our reading or listening purpose. </w:t>
      </w:r>
      <w:r w:rsidR="00D80C94" w:rsidRPr="00BD26AB">
        <w:rPr>
          <w:rFonts w:cstheme="minorHAnsi"/>
          <w:color w:val="000000" w:themeColor="text1"/>
          <w:sz w:val="24"/>
          <w:szCs w:val="24"/>
        </w:rPr>
        <w:t>The researcher used Team Word-webbing as a technique</w:t>
      </w:r>
      <w:r w:rsidRPr="00BD26AB">
        <w:rPr>
          <w:rFonts w:cstheme="minorHAnsi"/>
          <w:color w:val="000000" w:themeColor="text1"/>
          <w:sz w:val="24"/>
          <w:szCs w:val="24"/>
        </w:rPr>
        <w:t xml:space="preserve"> to improve</w:t>
      </w:r>
      <w:r w:rsidR="00D80C94" w:rsidRPr="00BD26AB">
        <w:rPr>
          <w:rFonts w:cstheme="minorHAnsi"/>
          <w:color w:val="000000" w:themeColor="text1"/>
          <w:sz w:val="24"/>
          <w:szCs w:val="24"/>
        </w:rPr>
        <w:t xml:space="preserve"> </w:t>
      </w:r>
      <w:r w:rsidR="00D80C94" w:rsidRPr="00BD26AB">
        <w:rPr>
          <w:rFonts w:cstheme="minorHAnsi"/>
          <w:color w:val="000000" w:themeColor="text1"/>
          <w:sz w:val="24"/>
          <w:szCs w:val="24"/>
        </w:rPr>
        <w:lastRenderedPageBreak/>
        <w:t>students’ reading skill</w:t>
      </w:r>
      <w:r w:rsidRPr="00BD26AB">
        <w:rPr>
          <w:rFonts w:cstheme="minorHAnsi"/>
          <w:color w:val="000000" w:themeColor="text1"/>
          <w:sz w:val="24"/>
          <w:szCs w:val="24"/>
        </w:rPr>
        <w:t>. The rea</w:t>
      </w:r>
      <w:r w:rsidR="00D80C94" w:rsidRPr="00BD26AB">
        <w:rPr>
          <w:rFonts w:cstheme="minorHAnsi"/>
          <w:color w:val="000000" w:themeColor="text1"/>
          <w:sz w:val="24"/>
          <w:szCs w:val="24"/>
        </w:rPr>
        <w:t>son why the researcher used Team Word-webbing</w:t>
      </w:r>
      <w:r w:rsidRPr="00BD26AB">
        <w:rPr>
          <w:rFonts w:cstheme="minorHAnsi"/>
          <w:color w:val="000000" w:themeColor="text1"/>
          <w:sz w:val="24"/>
          <w:szCs w:val="24"/>
        </w:rPr>
        <w:t xml:space="preserve"> is that it can be </w:t>
      </w:r>
      <w:r w:rsidR="00D80C94" w:rsidRPr="00BD26AB">
        <w:rPr>
          <w:rFonts w:cstheme="minorHAnsi"/>
          <w:color w:val="000000" w:themeColor="text1"/>
          <w:sz w:val="24"/>
          <w:szCs w:val="24"/>
        </w:rPr>
        <w:t>a very useful to learning technique</w:t>
      </w:r>
      <w:r w:rsidRPr="00BD26AB">
        <w:rPr>
          <w:rFonts w:cstheme="minorHAnsi"/>
          <w:color w:val="000000" w:themeColor="text1"/>
          <w:sz w:val="24"/>
          <w:szCs w:val="24"/>
        </w:rPr>
        <w:t xml:space="preserve"> for the effective and joyful learning.</w:t>
      </w:r>
    </w:p>
    <w:p w:rsidR="00AE2B73" w:rsidRPr="00BD26AB" w:rsidRDefault="00AE2B73" w:rsidP="00AE2B73">
      <w:pPr>
        <w:pStyle w:val="ListParagraph"/>
        <w:spacing w:after="0" w:line="360" w:lineRule="auto"/>
        <w:ind w:left="0" w:firstLine="990"/>
        <w:jc w:val="both"/>
        <w:rPr>
          <w:rFonts w:cstheme="minorHAnsi"/>
          <w:color w:val="000000" w:themeColor="text1"/>
          <w:sz w:val="24"/>
          <w:szCs w:val="24"/>
        </w:rPr>
      </w:pPr>
    </w:p>
    <w:p w:rsidR="00D80C94" w:rsidRDefault="00D80C94" w:rsidP="006B28EB">
      <w:pPr>
        <w:spacing w:line="360" w:lineRule="auto"/>
        <w:ind w:firstLine="990"/>
        <w:jc w:val="both"/>
        <w:rPr>
          <w:rFonts w:asciiTheme="minorHAnsi" w:hAnsiTheme="minorHAnsi" w:cstheme="minorHAnsi"/>
          <w:bCs/>
          <w:color w:val="000000" w:themeColor="text1"/>
          <w:lang w:eastAsia="id-ID"/>
        </w:rPr>
      </w:pPr>
      <w:r w:rsidRPr="00BD26AB">
        <w:rPr>
          <w:rFonts w:asciiTheme="minorHAnsi" w:hAnsiTheme="minorHAnsi" w:cstheme="minorHAnsi"/>
          <w:color w:val="000000" w:themeColor="text1"/>
        </w:rPr>
        <w:t>According to Stone (2007</w:t>
      </w:r>
      <w:r w:rsidR="007739E9" w:rsidRPr="00BD26AB">
        <w:rPr>
          <w:rFonts w:asciiTheme="minorHAnsi" w:hAnsiTheme="minorHAnsi" w:cstheme="minorHAnsi"/>
          <w:color w:val="000000" w:themeColor="text1"/>
        </w:rPr>
        <w:t xml:space="preserve">) </w:t>
      </w:r>
      <w:r w:rsidR="00AE2B73" w:rsidRPr="00BD26AB">
        <w:rPr>
          <w:rFonts w:asciiTheme="minorHAnsi" w:hAnsiTheme="minorHAnsi" w:cstheme="minorHAnsi"/>
          <w:color w:val="000000" w:themeColor="text1"/>
        </w:rPr>
        <w:t>from book of “</w:t>
      </w:r>
      <w:r w:rsidRPr="00BD26AB">
        <w:rPr>
          <w:rFonts w:asciiTheme="minorHAnsi" w:hAnsiTheme="minorHAnsi" w:cstheme="minorHAnsi"/>
          <w:i/>
          <w:iCs/>
          <w:color w:val="000000" w:themeColor="text1"/>
        </w:rPr>
        <w:t>Cooperative Learning Reading Activities</w:t>
      </w:r>
      <w:r w:rsidRPr="00BD26AB">
        <w:rPr>
          <w:rFonts w:asciiTheme="minorHAnsi" w:hAnsiTheme="minorHAnsi" w:cstheme="minorHAnsi"/>
          <w:color w:val="000000" w:themeColor="text1"/>
        </w:rPr>
        <w:t>” Team Word-webbing is a technique</w:t>
      </w:r>
      <w:r w:rsidR="00AE2B73" w:rsidRPr="00BD26AB">
        <w:rPr>
          <w:rFonts w:asciiTheme="minorHAnsi" w:hAnsiTheme="minorHAnsi" w:cstheme="minorHAnsi"/>
          <w:color w:val="000000" w:themeColor="text1"/>
        </w:rPr>
        <w:t xml:space="preserve"> for active elaboration of material that you read, say in a textbook. </w:t>
      </w:r>
      <w:r w:rsidRPr="00BD26AB">
        <w:rPr>
          <w:rFonts w:asciiTheme="minorHAnsi" w:hAnsiTheme="minorHAnsi" w:cstheme="minorHAnsi"/>
          <w:bCs/>
          <w:color w:val="000000" w:themeColor="text1"/>
          <w:lang w:eastAsia="id-ID"/>
        </w:rPr>
        <w:t>The general concepts of Team Word-webbing can divide into three steps: Write the topic in the center of paper, Round robin to create core concepts around the topic, Free-for-all to complete the word web</w:t>
      </w:r>
      <w:r w:rsidR="007739E9" w:rsidRPr="00BD26AB">
        <w:rPr>
          <w:rFonts w:asciiTheme="minorHAnsi" w:hAnsiTheme="minorHAnsi" w:cstheme="minorHAnsi"/>
          <w:bCs/>
          <w:color w:val="000000" w:themeColor="text1"/>
          <w:lang w:eastAsia="id-ID"/>
        </w:rPr>
        <w:t>.</w:t>
      </w:r>
    </w:p>
    <w:p w:rsidR="00A27A3C" w:rsidRPr="00BD26AB" w:rsidRDefault="00A27A3C" w:rsidP="006B28EB">
      <w:pPr>
        <w:spacing w:line="360" w:lineRule="auto"/>
        <w:ind w:firstLine="990"/>
        <w:jc w:val="both"/>
        <w:rPr>
          <w:rFonts w:asciiTheme="minorHAnsi" w:hAnsiTheme="minorHAnsi" w:cstheme="minorHAnsi"/>
          <w:bCs/>
          <w:color w:val="000000" w:themeColor="text1"/>
          <w:lang w:eastAsia="id-ID"/>
        </w:rPr>
      </w:pPr>
    </w:p>
    <w:p w:rsidR="00AE2B73" w:rsidRPr="00340143" w:rsidRDefault="00340143" w:rsidP="00AE2B73">
      <w:pPr>
        <w:spacing w:line="360" w:lineRule="auto"/>
        <w:jc w:val="both"/>
        <w:rPr>
          <w:rFonts w:asciiTheme="minorHAnsi" w:hAnsiTheme="minorHAnsi" w:cstheme="minorHAnsi"/>
          <w:b/>
          <w:color w:val="000000" w:themeColor="text1"/>
        </w:rPr>
      </w:pPr>
      <w:r w:rsidRPr="00340143">
        <w:rPr>
          <w:rFonts w:asciiTheme="minorHAnsi" w:hAnsiTheme="minorHAnsi" w:cstheme="minorHAnsi"/>
          <w:b/>
          <w:color w:val="000000" w:themeColor="text1"/>
        </w:rPr>
        <w:t xml:space="preserve">B. </w:t>
      </w:r>
      <w:r w:rsidR="006346AC">
        <w:rPr>
          <w:rFonts w:asciiTheme="minorHAnsi" w:hAnsiTheme="minorHAnsi" w:cstheme="minorHAnsi"/>
          <w:b/>
          <w:color w:val="000000" w:themeColor="text1"/>
        </w:rPr>
        <w:t xml:space="preserve">Research </w:t>
      </w:r>
      <w:r w:rsidRPr="00340143">
        <w:rPr>
          <w:rFonts w:asciiTheme="minorHAnsi" w:hAnsiTheme="minorHAnsi" w:cstheme="minorHAnsi"/>
          <w:b/>
          <w:color w:val="000000" w:themeColor="text1"/>
        </w:rPr>
        <w:t>Method</w:t>
      </w:r>
    </w:p>
    <w:p w:rsidR="00AE2B73" w:rsidRPr="00BD26AB"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 xml:space="preserve">The design of the researcher is using a quantitative experimental. The </w:t>
      </w:r>
      <w:r w:rsidR="00E0630D" w:rsidRPr="00BD26AB">
        <w:rPr>
          <w:rFonts w:asciiTheme="minorHAnsi" w:hAnsiTheme="minorHAnsi" w:cstheme="minorHAnsi"/>
          <w:color w:val="000000" w:themeColor="text1"/>
        </w:rPr>
        <w:t>research was conducted in State</w:t>
      </w:r>
      <w:r w:rsidRPr="00BD26AB">
        <w:rPr>
          <w:rFonts w:asciiTheme="minorHAnsi" w:hAnsiTheme="minorHAnsi" w:cstheme="minorHAnsi"/>
          <w:color w:val="000000" w:themeColor="text1"/>
        </w:rPr>
        <w:t xml:space="preserve"> High Scholl </w:t>
      </w:r>
      <w:r w:rsidR="00E0630D" w:rsidRPr="00BD26AB">
        <w:rPr>
          <w:rFonts w:asciiTheme="minorHAnsi" w:hAnsiTheme="minorHAnsi" w:cstheme="minorHAnsi"/>
          <w:color w:val="000000" w:themeColor="text1"/>
        </w:rPr>
        <w:t xml:space="preserve">4 </w:t>
      </w:r>
      <w:proofErr w:type="spellStart"/>
      <w:r w:rsidR="00E0630D" w:rsidRPr="00BD26AB">
        <w:rPr>
          <w:rFonts w:asciiTheme="minorHAnsi" w:hAnsiTheme="minorHAnsi" w:cstheme="minorHAnsi"/>
          <w:color w:val="000000" w:themeColor="text1"/>
        </w:rPr>
        <w:t>Kebumen</w:t>
      </w:r>
      <w:proofErr w:type="spellEnd"/>
      <w:r w:rsidR="00E0630D" w:rsidRPr="00BD26AB">
        <w:rPr>
          <w:rFonts w:asciiTheme="minorHAnsi" w:hAnsiTheme="minorHAnsi" w:cstheme="minorHAnsi"/>
          <w:color w:val="000000" w:themeColor="text1"/>
        </w:rPr>
        <w:t xml:space="preserve"> </w:t>
      </w:r>
      <w:r w:rsidRPr="00BD26AB">
        <w:rPr>
          <w:rFonts w:asciiTheme="minorHAnsi" w:hAnsiTheme="minorHAnsi" w:cstheme="minorHAnsi"/>
          <w:color w:val="000000" w:themeColor="text1"/>
        </w:rPr>
        <w:t>which is located at</w:t>
      </w:r>
      <w:r w:rsidR="00E0630D" w:rsidRPr="00BD26AB">
        <w:rPr>
          <w:rFonts w:asciiTheme="minorHAnsi" w:hAnsiTheme="minorHAnsi" w:cstheme="minorHAnsi"/>
          <w:color w:val="000000" w:themeColor="text1"/>
        </w:rPr>
        <w:t xml:space="preserve"> Jl. </w:t>
      </w:r>
      <w:proofErr w:type="spellStart"/>
      <w:r w:rsidR="00E0630D" w:rsidRPr="00BD26AB">
        <w:rPr>
          <w:rFonts w:asciiTheme="minorHAnsi" w:hAnsiTheme="minorHAnsi" w:cstheme="minorHAnsi"/>
          <w:color w:val="000000" w:themeColor="text1"/>
        </w:rPr>
        <w:t>Kejayan</w:t>
      </w:r>
      <w:proofErr w:type="spellEnd"/>
      <w:r w:rsidR="00E0630D" w:rsidRPr="00BD26AB">
        <w:rPr>
          <w:rFonts w:asciiTheme="minorHAnsi" w:hAnsiTheme="minorHAnsi" w:cstheme="minorHAnsi"/>
          <w:color w:val="000000" w:themeColor="text1"/>
        </w:rPr>
        <w:t xml:space="preserve"> No. 34 </w:t>
      </w:r>
      <w:proofErr w:type="spellStart"/>
      <w:r w:rsidR="00E0630D" w:rsidRPr="00BD26AB">
        <w:rPr>
          <w:rFonts w:asciiTheme="minorHAnsi" w:hAnsiTheme="minorHAnsi" w:cstheme="minorHAnsi"/>
          <w:color w:val="000000" w:themeColor="text1"/>
        </w:rPr>
        <w:t>Tamanwinangun</w:t>
      </w:r>
      <w:proofErr w:type="spellEnd"/>
      <w:r w:rsidR="00E0630D" w:rsidRPr="00BD26AB">
        <w:rPr>
          <w:rFonts w:asciiTheme="minorHAnsi" w:hAnsiTheme="minorHAnsi" w:cstheme="minorHAnsi"/>
          <w:color w:val="000000" w:themeColor="text1"/>
        </w:rPr>
        <w:t xml:space="preserve"> </w:t>
      </w:r>
      <w:proofErr w:type="spellStart"/>
      <w:r w:rsidR="00E0630D" w:rsidRPr="00BD26AB">
        <w:rPr>
          <w:rFonts w:asciiTheme="minorHAnsi" w:hAnsiTheme="minorHAnsi" w:cstheme="minorHAnsi"/>
          <w:color w:val="000000" w:themeColor="text1"/>
        </w:rPr>
        <w:t>Kebumen</w:t>
      </w:r>
      <w:proofErr w:type="spellEnd"/>
      <w:r w:rsidRPr="00BD26AB">
        <w:rPr>
          <w:rFonts w:asciiTheme="minorHAnsi" w:hAnsiTheme="minorHAnsi" w:cstheme="minorHAnsi"/>
          <w:color w:val="000000" w:themeColor="text1"/>
        </w:rPr>
        <w:t xml:space="preserve">. This research was carried on </w:t>
      </w:r>
      <w:r w:rsidR="00E0630D" w:rsidRPr="00BD26AB">
        <w:rPr>
          <w:rFonts w:asciiTheme="minorHAnsi" w:hAnsiTheme="minorHAnsi" w:cstheme="minorHAnsi"/>
          <w:color w:val="000000" w:themeColor="text1"/>
        </w:rPr>
        <w:t>29</w:t>
      </w:r>
      <w:r w:rsidR="00E0630D" w:rsidRPr="00BD26AB">
        <w:rPr>
          <w:rFonts w:asciiTheme="minorHAnsi" w:hAnsiTheme="minorHAnsi" w:cstheme="minorHAnsi"/>
          <w:color w:val="000000" w:themeColor="text1"/>
          <w:vertAlign w:val="superscript"/>
        </w:rPr>
        <w:t xml:space="preserve">th </w:t>
      </w:r>
      <w:r w:rsidR="00E0630D" w:rsidRPr="00BD26AB">
        <w:rPr>
          <w:rFonts w:asciiTheme="minorHAnsi" w:hAnsiTheme="minorHAnsi" w:cstheme="minorHAnsi"/>
          <w:color w:val="000000" w:themeColor="text1"/>
        </w:rPr>
        <w:t>April</w:t>
      </w:r>
      <w:r w:rsidRPr="00BD26AB">
        <w:rPr>
          <w:rFonts w:asciiTheme="minorHAnsi" w:hAnsiTheme="minorHAnsi" w:cstheme="minorHAnsi"/>
          <w:color w:val="000000" w:themeColor="text1"/>
        </w:rPr>
        <w:t xml:space="preserve"> </w:t>
      </w:r>
      <w:r w:rsidR="00E0630D" w:rsidRPr="00BD26AB">
        <w:rPr>
          <w:rFonts w:asciiTheme="minorHAnsi" w:hAnsiTheme="minorHAnsi" w:cstheme="minorHAnsi"/>
          <w:color w:val="000000" w:themeColor="text1"/>
        </w:rPr>
        <w:t xml:space="preserve">until </w:t>
      </w:r>
      <w:r w:rsidRPr="00BD26AB">
        <w:rPr>
          <w:rFonts w:asciiTheme="minorHAnsi" w:hAnsiTheme="minorHAnsi" w:cstheme="minorHAnsi"/>
          <w:color w:val="000000" w:themeColor="text1"/>
        </w:rPr>
        <w:t>17</w:t>
      </w:r>
      <w:r w:rsidRPr="00BD26AB">
        <w:rPr>
          <w:rFonts w:asciiTheme="minorHAnsi" w:hAnsiTheme="minorHAnsi" w:cstheme="minorHAnsi"/>
          <w:color w:val="000000" w:themeColor="text1"/>
          <w:vertAlign w:val="superscript"/>
        </w:rPr>
        <w:t>th</w:t>
      </w:r>
      <w:r w:rsidR="00E0630D" w:rsidRPr="00BD26AB">
        <w:rPr>
          <w:rFonts w:asciiTheme="minorHAnsi" w:hAnsiTheme="minorHAnsi" w:cstheme="minorHAnsi"/>
          <w:color w:val="000000" w:themeColor="text1"/>
          <w:vertAlign w:val="superscript"/>
        </w:rPr>
        <w:t xml:space="preserve"> </w:t>
      </w:r>
      <w:r w:rsidR="00E0630D" w:rsidRPr="00BD26AB">
        <w:rPr>
          <w:rFonts w:asciiTheme="minorHAnsi" w:hAnsiTheme="minorHAnsi" w:cstheme="minorHAnsi"/>
          <w:color w:val="000000" w:themeColor="text1"/>
        </w:rPr>
        <w:t>May, 2013</w:t>
      </w:r>
      <w:r w:rsidRPr="00BD26AB">
        <w:rPr>
          <w:rFonts w:asciiTheme="minorHAnsi" w:hAnsiTheme="minorHAnsi" w:cstheme="minorHAnsi"/>
          <w:color w:val="000000" w:themeColor="text1"/>
        </w:rPr>
        <w:t xml:space="preserve">. The population of this study is all </w:t>
      </w:r>
      <w:r w:rsidR="00E0630D" w:rsidRPr="00BD26AB">
        <w:rPr>
          <w:rFonts w:asciiTheme="minorHAnsi" w:hAnsiTheme="minorHAnsi" w:cstheme="minorHAnsi"/>
          <w:color w:val="000000" w:themeColor="text1"/>
        </w:rPr>
        <w:t>288</w:t>
      </w:r>
      <w:r w:rsidRPr="00BD26AB">
        <w:rPr>
          <w:rFonts w:asciiTheme="minorHAnsi" w:hAnsiTheme="minorHAnsi" w:cstheme="minorHAnsi"/>
          <w:color w:val="000000" w:themeColor="text1"/>
        </w:rPr>
        <w:t xml:space="preserve"> students</w:t>
      </w:r>
      <w:r w:rsidR="00E0630D" w:rsidRPr="00BD26AB">
        <w:rPr>
          <w:rFonts w:asciiTheme="minorHAnsi" w:hAnsiTheme="minorHAnsi" w:cstheme="minorHAnsi"/>
          <w:color w:val="000000" w:themeColor="text1"/>
        </w:rPr>
        <w:t xml:space="preserve"> of the seven</w:t>
      </w:r>
      <w:r w:rsidRPr="00BD26AB">
        <w:rPr>
          <w:rFonts w:asciiTheme="minorHAnsi" w:hAnsiTheme="minorHAnsi" w:cstheme="minorHAnsi"/>
          <w:color w:val="000000" w:themeColor="text1"/>
        </w:rPr>
        <w:t>th</w:t>
      </w:r>
      <w:r w:rsidR="00E0630D" w:rsidRPr="00BD26AB">
        <w:rPr>
          <w:rFonts w:asciiTheme="minorHAnsi" w:hAnsiTheme="minorHAnsi" w:cstheme="minorHAnsi"/>
          <w:color w:val="000000" w:themeColor="text1"/>
        </w:rPr>
        <w:t xml:space="preserve"> grade students of State Junior High School 4 </w:t>
      </w:r>
      <w:proofErr w:type="spellStart"/>
      <w:r w:rsidR="00E0630D" w:rsidRPr="00BD26AB">
        <w:rPr>
          <w:rFonts w:asciiTheme="minorHAnsi" w:hAnsiTheme="minorHAnsi" w:cstheme="minorHAnsi"/>
          <w:color w:val="000000" w:themeColor="text1"/>
        </w:rPr>
        <w:t>Kebumen</w:t>
      </w:r>
      <w:proofErr w:type="spellEnd"/>
      <w:r w:rsidRPr="00BD26AB">
        <w:rPr>
          <w:rFonts w:asciiTheme="minorHAnsi" w:hAnsiTheme="minorHAnsi" w:cstheme="minorHAnsi"/>
          <w:color w:val="000000" w:themeColor="text1"/>
        </w:rPr>
        <w:t xml:space="preserve"> in the academic year of 2012/2013. The researcher determined the sample by using purposive sampling. The instrument for collecting the data, the researcher used pre-test and post-test. The techniques of the data analysis, the researcher used descriptive analysis (mean, mode, median, standard deviation) and inferential analysis (test normality, test of homogeneity, and test of hypothesis). In the practice, the steps in the research using of test as an instrument, giving pretest to experimental group and the control group, an</w:t>
      </w:r>
      <w:r w:rsidR="00E0630D" w:rsidRPr="00BD26AB">
        <w:rPr>
          <w:rFonts w:asciiTheme="minorHAnsi" w:hAnsiTheme="minorHAnsi" w:cstheme="minorHAnsi"/>
          <w:color w:val="000000" w:themeColor="text1"/>
        </w:rPr>
        <w:t>d giving treatment by using Team Word-webbing technique</w:t>
      </w:r>
      <w:r w:rsidRPr="00BD26AB">
        <w:rPr>
          <w:rFonts w:asciiTheme="minorHAnsi" w:hAnsiTheme="minorHAnsi" w:cstheme="minorHAnsi"/>
          <w:color w:val="000000" w:themeColor="text1"/>
        </w:rPr>
        <w:t xml:space="preserve"> to exp</w:t>
      </w:r>
      <w:r w:rsidR="00E0630D" w:rsidRPr="00BD26AB">
        <w:rPr>
          <w:rFonts w:asciiTheme="minorHAnsi" w:hAnsiTheme="minorHAnsi" w:cstheme="minorHAnsi"/>
          <w:color w:val="000000" w:themeColor="text1"/>
        </w:rPr>
        <w:t>erimental group and without Team Word-webbing</w:t>
      </w:r>
      <w:r w:rsidRPr="00BD26AB">
        <w:rPr>
          <w:rFonts w:asciiTheme="minorHAnsi" w:hAnsiTheme="minorHAnsi" w:cstheme="minorHAnsi"/>
          <w:color w:val="000000" w:themeColor="text1"/>
        </w:rPr>
        <w:t xml:space="preserve"> to control group, and giving posttest to experimental group and control group to find out the students achievement after treatment. This research used a quantitative research.</w:t>
      </w:r>
    </w:p>
    <w:p w:rsidR="00AE2B73" w:rsidRPr="00BD26AB" w:rsidRDefault="00AE2B73" w:rsidP="00AE2B73">
      <w:pPr>
        <w:spacing w:line="360" w:lineRule="auto"/>
        <w:jc w:val="both"/>
        <w:rPr>
          <w:rFonts w:asciiTheme="minorHAnsi" w:hAnsiTheme="minorHAnsi" w:cstheme="minorHAnsi"/>
          <w:color w:val="000000" w:themeColor="text1"/>
        </w:rPr>
      </w:pPr>
    </w:p>
    <w:p w:rsidR="00AE2B73" w:rsidRPr="00340143" w:rsidRDefault="00AE2B73" w:rsidP="00AE2B73">
      <w:pPr>
        <w:spacing w:line="360" w:lineRule="auto"/>
        <w:jc w:val="both"/>
        <w:rPr>
          <w:rFonts w:asciiTheme="minorHAnsi" w:hAnsiTheme="minorHAnsi" w:cstheme="minorHAnsi"/>
          <w:b/>
          <w:color w:val="000000" w:themeColor="text1"/>
        </w:rPr>
      </w:pPr>
      <w:r w:rsidRPr="00340143">
        <w:rPr>
          <w:rFonts w:asciiTheme="minorHAnsi" w:hAnsiTheme="minorHAnsi" w:cstheme="minorHAnsi"/>
          <w:b/>
          <w:color w:val="000000" w:themeColor="text1"/>
        </w:rPr>
        <w:t>C.  Research Finding</w:t>
      </w:r>
      <w:r w:rsidR="00A27A3C">
        <w:rPr>
          <w:rFonts w:asciiTheme="minorHAnsi" w:hAnsiTheme="minorHAnsi" w:cstheme="minorHAnsi"/>
          <w:b/>
          <w:color w:val="000000" w:themeColor="text1"/>
        </w:rPr>
        <w:t xml:space="preserve"> and Discussion</w:t>
      </w:r>
    </w:p>
    <w:p w:rsidR="00AE2B73"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The table below is the summarize</w:t>
      </w:r>
      <w:r w:rsidR="00E0630D" w:rsidRPr="00BD26AB">
        <w:rPr>
          <w:rFonts w:asciiTheme="minorHAnsi" w:hAnsiTheme="minorHAnsi" w:cstheme="minorHAnsi"/>
          <w:color w:val="000000" w:themeColor="text1"/>
        </w:rPr>
        <w:t>d score of reading skill</w:t>
      </w:r>
      <w:r w:rsidRPr="00BD26AB">
        <w:rPr>
          <w:rFonts w:asciiTheme="minorHAnsi" w:hAnsiTheme="minorHAnsi" w:cstheme="minorHAnsi"/>
          <w:color w:val="000000" w:themeColor="text1"/>
        </w:rPr>
        <w:t xml:space="preserve"> of the control group and experimental group.</w:t>
      </w:r>
    </w:p>
    <w:p w:rsidR="00A27A3C" w:rsidRDefault="00A27A3C" w:rsidP="00AE2B73">
      <w:pPr>
        <w:spacing w:line="360" w:lineRule="auto"/>
        <w:jc w:val="both"/>
        <w:rPr>
          <w:rFonts w:asciiTheme="minorHAnsi" w:hAnsiTheme="minorHAnsi" w:cstheme="minorHAnsi"/>
          <w:color w:val="000000" w:themeColor="text1"/>
        </w:rPr>
      </w:pPr>
    </w:p>
    <w:p w:rsidR="00A27A3C" w:rsidRDefault="00A27A3C" w:rsidP="00AE2B73">
      <w:pPr>
        <w:spacing w:line="360" w:lineRule="auto"/>
        <w:jc w:val="both"/>
        <w:rPr>
          <w:rFonts w:asciiTheme="minorHAnsi" w:hAnsiTheme="minorHAnsi" w:cstheme="minorHAnsi"/>
          <w:color w:val="000000" w:themeColor="text1"/>
        </w:rPr>
      </w:pPr>
    </w:p>
    <w:p w:rsidR="00A27A3C" w:rsidRDefault="00A27A3C" w:rsidP="00AE2B73">
      <w:pPr>
        <w:spacing w:line="360" w:lineRule="auto"/>
        <w:jc w:val="both"/>
        <w:rPr>
          <w:rFonts w:asciiTheme="minorHAnsi" w:hAnsiTheme="minorHAnsi" w:cstheme="minorHAnsi"/>
          <w:color w:val="000000" w:themeColor="text1"/>
        </w:rPr>
      </w:pPr>
    </w:p>
    <w:p w:rsidR="00A27A3C" w:rsidRPr="00BD26AB" w:rsidRDefault="00A27A3C" w:rsidP="00AE2B73">
      <w:pPr>
        <w:spacing w:line="360" w:lineRule="auto"/>
        <w:jc w:val="both"/>
        <w:rPr>
          <w:rFonts w:asciiTheme="minorHAnsi" w:hAnsiTheme="minorHAnsi" w:cstheme="minorHAnsi"/>
          <w:color w:val="000000" w:themeColor="text1"/>
        </w:rPr>
      </w:pPr>
    </w:p>
    <w:p w:rsidR="00AE2B73" w:rsidRPr="00BD26AB"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lastRenderedPageBreak/>
        <w:tab/>
        <w:t xml:space="preserve">Table </w:t>
      </w:r>
      <w:r w:rsidR="00E0630D" w:rsidRPr="00BD26AB">
        <w:rPr>
          <w:rFonts w:asciiTheme="minorHAnsi" w:hAnsiTheme="minorHAnsi" w:cstheme="minorHAnsi"/>
          <w:color w:val="000000" w:themeColor="text1"/>
        </w:rPr>
        <w:t xml:space="preserve">1.1 </w:t>
      </w:r>
      <w:proofErr w:type="gramStart"/>
      <w:r w:rsidR="00E0630D" w:rsidRPr="00BD26AB">
        <w:rPr>
          <w:rFonts w:asciiTheme="minorHAnsi" w:hAnsiTheme="minorHAnsi" w:cstheme="minorHAnsi"/>
          <w:color w:val="000000" w:themeColor="text1"/>
        </w:rPr>
        <w:t>The</w:t>
      </w:r>
      <w:proofErr w:type="gramEnd"/>
      <w:r w:rsidR="00E0630D" w:rsidRPr="00BD26AB">
        <w:rPr>
          <w:rFonts w:asciiTheme="minorHAnsi" w:hAnsiTheme="minorHAnsi" w:cstheme="minorHAnsi"/>
          <w:color w:val="000000" w:themeColor="text1"/>
        </w:rPr>
        <w:t xml:space="preserve"> reading skill</w:t>
      </w:r>
      <w:r w:rsidRPr="00BD26AB">
        <w:rPr>
          <w:rFonts w:asciiTheme="minorHAnsi" w:hAnsiTheme="minorHAnsi" w:cstheme="minorHAnsi"/>
          <w:color w:val="000000" w:themeColor="text1"/>
        </w:rPr>
        <w:t xml:space="preserve"> results of control group and experimental group</w:t>
      </w:r>
    </w:p>
    <w:tbl>
      <w:tblPr>
        <w:tblW w:w="64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170"/>
        <w:gridCol w:w="1080"/>
        <w:gridCol w:w="990"/>
        <w:gridCol w:w="1080"/>
      </w:tblGrid>
      <w:tr w:rsidR="00E0630D" w:rsidRPr="00BD26AB" w:rsidTr="005A140E">
        <w:tc>
          <w:tcPr>
            <w:tcW w:w="2178" w:type="dxa"/>
            <w:vMerge w:val="restart"/>
          </w:tcPr>
          <w:p w:rsidR="00E0630D" w:rsidRPr="00BD26AB" w:rsidRDefault="00E0630D" w:rsidP="00BD26AB">
            <w:pPr>
              <w:pStyle w:val="ListParagraph"/>
              <w:tabs>
                <w:tab w:val="left" w:pos="2700"/>
              </w:tabs>
              <w:spacing w:after="0" w:line="240" w:lineRule="auto"/>
              <w:ind w:left="0"/>
              <w:jc w:val="both"/>
              <w:rPr>
                <w:rFonts w:cstheme="minorHAnsi"/>
                <w:sz w:val="24"/>
                <w:szCs w:val="24"/>
              </w:rPr>
            </w:pPr>
          </w:p>
        </w:tc>
        <w:tc>
          <w:tcPr>
            <w:tcW w:w="2250" w:type="dxa"/>
            <w:gridSpan w:val="2"/>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Experimental</w:t>
            </w:r>
          </w:p>
        </w:tc>
        <w:tc>
          <w:tcPr>
            <w:tcW w:w="2070" w:type="dxa"/>
            <w:gridSpan w:val="2"/>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Control</w:t>
            </w:r>
          </w:p>
        </w:tc>
      </w:tr>
      <w:tr w:rsidR="00E0630D" w:rsidRPr="00BD26AB" w:rsidTr="005A140E">
        <w:tc>
          <w:tcPr>
            <w:tcW w:w="2178" w:type="dxa"/>
            <w:vMerge/>
          </w:tcPr>
          <w:p w:rsidR="00E0630D" w:rsidRPr="00BD26AB" w:rsidRDefault="00E0630D" w:rsidP="00BD26AB">
            <w:pPr>
              <w:pStyle w:val="ListParagraph"/>
              <w:tabs>
                <w:tab w:val="left" w:pos="2700"/>
              </w:tabs>
              <w:spacing w:after="0" w:line="240" w:lineRule="auto"/>
              <w:ind w:left="0"/>
              <w:jc w:val="both"/>
              <w:rPr>
                <w:rFonts w:cstheme="minorHAnsi"/>
                <w:sz w:val="24"/>
                <w:szCs w:val="24"/>
              </w:rPr>
            </w:pP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Pre-test</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Post-test</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Pre-test</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Post-test</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Mean</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65.48</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70.32</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62.58</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68.54</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Median</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Mode</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70</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Standard Deviation</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11.13</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9.12</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13.72</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7.97</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Variance</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123.92</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80.54</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188.12</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61.60</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Lowest Score</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45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50</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30</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55</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Highest Score</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85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90</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85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85</w:t>
            </w:r>
          </w:p>
        </w:tc>
      </w:tr>
      <w:tr w:rsidR="00E0630D" w:rsidRPr="00BD26AB" w:rsidTr="005A140E">
        <w:tc>
          <w:tcPr>
            <w:tcW w:w="2178"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Range</w:t>
            </w:r>
          </w:p>
        </w:tc>
        <w:tc>
          <w:tcPr>
            <w:tcW w:w="117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40</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40</w:t>
            </w:r>
          </w:p>
        </w:tc>
        <w:tc>
          <w:tcPr>
            <w:tcW w:w="99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55</w:t>
            </w:r>
          </w:p>
        </w:tc>
        <w:tc>
          <w:tcPr>
            <w:tcW w:w="1080" w:type="dxa"/>
          </w:tcPr>
          <w:p w:rsidR="00E0630D" w:rsidRPr="00BD26AB" w:rsidRDefault="00E0630D" w:rsidP="00BD26AB">
            <w:pPr>
              <w:pStyle w:val="ListParagraph"/>
              <w:tabs>
                <w:tab w:val="left" w:pos="2700"/>
              </w:tabs>
              <w:spacing w:after="0" w:line="240" w:lineRule="auto"/>
              <w:ind w:left="0"/>
              <w:jc w:val="center"/>
              <w:rPr>
                <w:rFonts w:cstheme="minorHAnsi"/>
                <w:sz w:val="24"/>
                <w:szCs w:val="24"/>
              </w:rPr>
            </w:pPr>
            <w:r w:rsidRPr="00BD26AB">
              <w:rPr>
                <w:rFonts w:cstheme="minorHAnsi"/>
                <w:sz w:val="24"/>
                <w:szCs w:val="24"/>
              </w:rPr>
              <w:t>30</w:t>
            </w:r>
          </w:p>
        </w:tc>
      </w:tr>
    </w:tbl>
    <w:p w:rsidR="00340143" w:rsidRDefault="00340143" w:rsidP="00E0630D">
      <w:pPr>
        <w:spacing w:line="360" w:lineRule="auto"/>
        <w:ind w:firstLine="720"/>
        <w:jc w:val="both"/>
        <w:rPr>
          <w:rFonts w:asciiTheme="minorHAnsi" w:hAnsiTheme="minorHAnsi" w:cstheme="minorHAnsi"/>
          <w:color w:val="000000" w:themeColor="text1"/>
        </w:rPr>
      </w:pPr>
    </w:p>
    <w:p w:rsidR="00AE2B73" w:rsidRPr="00BD26AB" w:rsidRDefault="00340143" w:rsidP="00E0630D">
      <w:pPr>
        <w:spacing w:line="360" w:lineRule="auto"/>
        <w:ind w:firstLine="720"/>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proofErr w:type="gramStart"/>
      <w:r>
        <w:rPr>
          <w:rFonts w:asciiTheme="minorHAnsi" w:hAnsiTheme="minorHAnsi" w:cstheme="minorHAnsi"/>
          <w:color w:val="000000" w:themeColor="text1"/>
        </w:rPr>
        <w:t xml:space="preserve">highest </w:t>
      </w:r>
      <w:r w:rsidR="00A27A3C">
        <w:rPr>
          <w:rFonts w:asciiTheme="minorHAnsi" w:hAnsiTheme="minorHAnsi" w:cstheme="minorHAnsi"/>
          <w:color w:val="000000" w:themeColor="text1"/>
        </w:rPr>
        <w:t xml:space="preserve"> </w:t>
      </w:r>
      <w:r w:rsidR="00AE2B73" w:rsidRPr="00BD26AB">
        <w:rPr>
          <w:rFonts w:asciiTheme="minorHAnsi" w:hAnsiTheme="minorHAnsi" w:cstheme="minorHAnsi"/>
          <w:color w:val="000000" w:themeColor="text1"/>
        </w:rPr>
        <w:t>score</w:t>
      </w:r>
      <w:proofErr w:type="gramEnd"/>
      <w:r w:rsidR="00AE2B73" w:rsidRPr="00BD26AB">
        <w:rPr>
          <w:rFonts w:asciiTheme="minorHAnsi" w:hAnsiTheme="minorHAnsi" w:cstheme="minorHAnsi"/>
          <w:color w:val="000000" w:themeColor="text1"/>
        </w:rPr>
        <w:t xml:space="preserve"> of the students of experimental group at the eighth</w:t>
      </w:r>
      <w:r w:rsidR="00E0630D" w:rsidRPr="00BD26AB">
        <w:rPr>
          <w:rFonts w:asciiTheme="minorHAnsi" w:hAnsiTheme="minorHAnsi" w:cstheme="minorHAnsi"/>
          <w:color w:val="000000" w:themeColor="text1"/>
        </w:rPr>
        <w:t xml:space="preserve"> grade students of State Junior High School 4 </w:t>
      </w:r>
      <w:proofErr w:type="spellStart"/>
      <w:r w:rsidR="00E0630D" w:rsidRPr="00BD26AB">
        <w:rPr>
          <w:rFonts w:asciiTheme="minorHAnsi" w:hAnsiTheme="minorHAnsi" w:cstheme="minorHAnsi"/>
          <w:color w:val="000000" w:themeColor="text1"/>
        </w:rPr>
        <w:t>Kebumen</w:t>
      </w:r>
      <w:proofErr w:type="spellEnd"/>
      <w:r w:rsidR="0026271A" w:rsidRPr="00BD26AB">
        <w:rPr>
          <w:rFonts w:asciiTheme="minorHAnsi" w:hAnsiTheme="minorHAnsi" w:cstheme="minorHAnsi"/>
          <w:color w:val="000000" w:themeColor="text1"/>
        </w:rPr>
        <w:t xml:space="preserve"> was 90 and the lowest was 50. The mean was 70.</w:t>
      </w:r>
      <w:r w:rsidR="00AE2B73" w:rsidRPr="00BD26AB">
        <w:rPr>
          <w:rFonts w:asciiTheme="minorHAnsi" w:hAnsiTheme="minorHAnsi" w:cstheme="minorHAnsi"/>
          <w:color w:val="000000" w:themeColor="text1"/>
        </w:rPr>
        <w:t>3</w:t>
      </w:r>
      <w:r w:rsidR="0026271A" w:rsidRPr="00BD26AB">
        <w:rPr>
          <w:rFonts w:asciiTheme="minorHAnsi" w:hAnsiTheme="minorHAnsi" w:cstheme="minorHAnsi"/>
          <w:color w:val="000000" w:themeColor="text1"/>
        </w:rPr>
        <w:t>2, the median was 70</w:t>
      </w:r>
      <w:r w:rsidR="00AE2B73" w:rsidRPr="00BD26AB">
        <w:rPr>
          <w:rFonts w:asciiTheme="minorHAnsi" w:hAnsiTheme="minorHAnsi" w:cstheme="minorHAnsi"/>
          <w:color w:val="000000" w:themeColor="text1"/>
        </w:rPr>
        <w:t>, th</w:t>
      </w:r>
      <w:r w:rsidR="0026271A" w:rsidRPr="00BD26AB">
        <w:rPr>
          <w:rFonts w:asciiTheme="minorHAnsi" w:hAnsiTheme="minorHAnsi" w:cstheme="minorHAnsi"/>
          <w:color w:val="000000" w:themeColor="text1"/>
        </w:rPr>
        <w:t>e modus was 70, the range was 54</w:t>
      </w:r>
      <w:r w:rsidR="00AE2B73" w:rsidRPr="00BD26AB">
        <w:rPr>
          <w:rFonts w:asciiTheme="minorHAnsi" w:hAnsiTheme="minorHAnsi" w:cstheme="minorHAnsi"/>
          <w:color w:val="000000" w:themeColor="text1"/>
        </w:rPr>
        <w:t>,</w:t>
      </w:r>
      <w:r w:rsidR="0026271A" w:rsidRPr="00BD26AB">
        <w:rPr>
          <w:rFonts w:asciiTheme="minorHAnsi" w:hAnsiTheme="minorHAnsi" w:cstheme="minorHAnsi"/>
          <w:color w:val="000000" w:themeColor="text1"/>
        </w:rPr>
        <w:t xml:space="preserve"> the standard deviation was 9.12</w:t>
      </w:r>
      <w:r w:rsidR="00AE2B73" w:rsidRPr="00BD26AB">
        <w:rPr>
          <w:rFonts w:asciiTheme="minorHAnsi" w:hAnsiTheme="minorHAnsi" w:cstheme="minorHAnsi"/>
          <w:color w:val="000000" w:themeColor="text1"/>
        </w:rPr>
        <w:t>, and the variance was</w:t>
      </w:r>
      <w:r w:rsidR="0026271A" w:rsidRPr="00BD26AB">
        <w:rPr>
          <w:rFonts w:asciiTheme="minorHAnsi" w:hAnsiTheme="minorHAnsi" w:cstheme="minorHAnsi"/>
          <w:color w:val="000000" w:themeColor="text1"/>
        </w:rPr>
        <w:t xml:space="preserve"> 80.54</w:t>
      </w:r>
      <w:r w:rsidR="00AE2B73" w:rsidRPr="00BD26AB">
        <w:rPr>
          <w:rFonts w:asciiTheme="minorHAnsi" w:hAnsiTheme="minorHAnsi" w:cstheme="minorHAnsi"/>
          <w:color w:val="000000" w:themeColor="text1"/>
        </w:rPr>
        <w:t>. It means that the students o</w:t>
      </w:r>
      <w:r w:rsidR="0026271A" w:rsidRPr="00BD26AB">
        <w:rPr>
          <w:rFonts w:asciiTheme="minorHAnsi" w:hAnsiTheme="minorHAnsi" w:cstheme="minorHAnsi"/>
          <w:color w:val="000000" w:themeColor="text1"/>
        </w:rPr>
        <w:t>f experimental group of the seven</w:t>
      </w:r>
      <w:r w:rsidR="00AE2B73" w:rsidRPr="00BD26AB">
        <w:rPr>
          <w:rFonts w:asciiTheme="minorHAnsi" w:hAnsiTheme="minorHAnsi" w:cstheme="minorHAnsi"/>
          <w:color w:val="000000" w:themeColor="text1"/>
        </w:rPr>
        <w:t>th</w:t>
      </w:r>
      <w:r w:rsidR="0026271A" w:rsidRPr="00BD26AB">
        <w:rPr>
          <w:rFonts w:asciiTheme="minorHAnsi" w:hAnsiTheme="minorHAnsi" w:cstheme="minorHAnsi"/>
          <w:color w:val="000000" w:themeColor="text1"/>
        </w:rPr>
        <w:t xml:space="preserve"> grade students of State Junior High School 4 </w:t>
      </w:r>
      <w:proofErr w:type="spellStart"/>
      <w:r w:rsidR="0026271A" w:rsidRPr="00BD26AB">
        <w:rPr>
          <w:rFonts w:asciiTheme="minorHAnsi" w:hAnsiTheme="minorHAnsi" w:cstheme="minorHAnsi"/>
          <w:color w:val="000000" w:themeColor="text1"/>
        </w:rPr>
        <w:t>Kebumen</w:t>
      </w:r>
      <w:proofErr w:type="spellEnd"/>
      <w:r w:rsidR="00AE2B73" w:rsidRPr="00BD26AB">
        <w:rPr>
          <w:rFonts w:asciiTheme="minorHAnsi" w:hAnsiTheme="minorHAnsi" w:cstheme="minorHAnsi"/>
          <w:color w:val="000000" w:themeColor="text1"/>
        </w:rPr>
        <w:t xml:space="preserve"> had good result</w:t>
      </w:r>
      <w:r w:rsidR="0026271A" w:rsidRPr="00BD26AB">
        <w:rPr>
          <w:rFonts w:asciiTheme="minorHAnsi" w:hAnsiTheme="minorHAnsi" w:cstheme="minorHAnsi"/>
          <w:color w:val="000000" w:themeColor="text1"/>
        </w:rPr>
        <w:t>s on their reading skill</w:t>
      </w:r>
      <w:r w:rsidR="00AE2B73" w:rsidRPr="00BD26AB">
        <w:rPr>
          <w:rFonts w:asciiTheme="minorHAnsi" w:hAnsiTheme="minorHAnsi" w:cstheme="minorHAnsi"/>
          <w:color w:val="000000" w:themeColor="text1"/>
        </w:rPr>
        <w:t>.</w:t>
      </w:r>
    </w:p>
    <w:p w:rsidR="00AE2B73" w:rsidRPr="00BD26AB"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The higher score of the control group on</w:t>
      </w:r>
      <w:r w:rsidR="0026271A" w:rsidRPr="00BD26AB">
        <w:rPr>
          <w:rFonts w:asciiTheme="minorHAnsi" w:hAnsiTheme="minorHAnsi" w:cstheme="minorHAnsi"/>
          <w:color w:val="000000" w:themeColor="text1"/>
        </w:rPr>
        <w:t xml:space="preserve"> the seven</w:t>
      </w:r>
      <w:r w:rsidRPr="00BD26AB">
        <w:rPr>
          <w:rFonts w:asciiTheme="minorHAnsi" w:hAnsiTheme="minorHAnsi" w:cstheme="minorHAnsi"/>
          <w:color w:val="000000" w:themeColor="text1"/>
        </w:rPr>
        <w:t xml:space="preserve">th grade students of </w:t>
      </w:r>
      <w:r w:rsidR="0026271A" w:rsidRPr="00BD26AB">
        <w:rPr>
          <w:rFonts w:asciiTheme="minorHAnsi" w:hAnsiTheme="minorHAnsi" w:cstheme="minorHAnsi"/>
          <w:color w:val="000000" w:themeColor="text1"/>
        </w:rPr>
        <w:t xml:space="preserve">State Junior High School 4 </w:t>
      </w:r>
      <w:proofErr w:type="spellStart"/>
      <w:r w:rsidR="0026271A" w:rsidRPr="00BD26AB">
        <w:rPr>
          <w:rFonts w:asciiTheme="minorHAnsi" w:hAnsiTheme="minorHAnsi" w:cstheme="minorHAnsi"/>
          <w:color w:val="000000" w:themeColor="text1"/>
        </w:rPr>
        <w:t>Kebumen</w:t>
      </w:r>
      <w:proofErr w:type="spellEnd"/>
      <w:r w:rsidR="0026271A" w:rsidRPr="00BD26AB">
        <w:rPr>
          <w:rFonts w:asciiTheme="minorHAnsi" w:hAnsiTheme="minorHAnsi" w:cstheme="minorHAnsi"/>
          <w:color w:val="000000" w:themeColor="text1"/>
        </w:rPr>
        <w:t xml:space="preserve"> was 85 and the lowest was 55. The mean was 68</w:t>
      </w:r>
      <w:r w:rsidRPr="00BD26AB">
        <w:rPr>
          <w:rFonts w:asciiTheme="minorHAnsi" w:hAnsiTheme="minorHAnsi" w:cstheme="minorHAnsi"/>
          <w:color w:val="000000" w:themeColor="text1"/>
        </w:rPr>
        <w:t>.</w:t>
      </w:r>
      <w:r w:rsidR="0026271A" w:rsidRPr="00BD26AB">
        <w:rPr>
          <w:rFonts w:asciiTheme="minorHAnsi" w:hAnsiTheme="minorHAnsi" w:cstheme="minorHAnsi"/>
          <w:color w:val="000000" w:themeColor="text1"/>
        </w:rPr>
        <w:t>54</w:t>
      </w:r>
      <w:r w:rsidRPr="00BD26AB">
        <w:rPr>
          <w:rFonts w:asciiTheme="minorHAnsi" w:hAnsiTheme="minorHAnsi" w:cstheme="minorHAnsi"/>
          <w:color w:val="000000" w:themeColor="text1"/>
        </w:rPr>
        <w:t>, the</w:t>
      </w:r>
      <w:r w:rsidR="0026271A" w:rsidRPr="00BD26AB">
        <w:rPr>
          <w:rFonts w:asciiTheme="minorHAnsi" w:hAnsiTheme="minorHAnsi" w:cstheme="minorHAnsi"/>
          <w:color w:val="000000" w:themeColor="text1"/>
        </w:rPr>
        <w:t xml:space="preserve"> median was 70, the modus was 70, the range was 30, the standard deviation was 7.97</w:t>
      </w:r>
      <w:r w:rsidRPr="00BD26AB">
        <w:rPr>
          <w:rFonts w:asciiTheme="minorHAnsi" w:hAnsiTheme="minorHAnsi" w:cstheme="minorHAnsi"/>
          <w:color w:val="000000" w:themeColor="text1"/>
        </w:rPr>
        <w:t xml:space="preserve">, and the variance was </w:t>
      </w:r>
      <w:r w:rsidR="0026271A" w:rsidRPr="00BD26AB">
        <w:rPr>
          <w:rFonts w:asciiTheme="minorHAnsi" w:hAnsiTheme="minorHAnsi" w:cstheme="minorHAnsi"/>
          <w:color w:val="000000" w:themeColor="text1"/>
        </w:rPr>
        <w:t>61</w:t>
      </w:r>
      <w:r w:rsidRPr="00BD26AB">
        <w:rPr>
          <w:rFonts w:asciiTheme="minorHAnsi" w:hAnsiTheme="minorHAnsi" w:cstheme="minorHAnsi"/>
          <w:color w:val="000000" w:themeColor="text1"/>
        </w:rPr>
        <w:t>.</w:t>
      </w:r>
      <w:r w:rsidR="0026271A" w:rsidRPr="00BD26AB">
        <w:rPr>
          <w:rFonts w:asciiTheme="minorHAnsi" w:hAnsiTheme="minorHAnsi" w:cstheme="minorHAnsi"/>
          <w:color w:val="000000" w:themeColor="text1"/>
        </w:rPr>
        <w:t>60.</w:t>
      </w:r>
      <w:r w:rsidRPr="00BD26AB">
        <w:rPr>
          <w:rFonts w:asciiTheme="minorHAnsi" w:hAnsiTheme="minorHAnsi" w:cstheme="minorHAnsi"/>
          <w:color w:val="000000" w:themeColor="text1"/>
        </w:rPr>
        <w:t xml:space="preserve"> The mean exits in the interval 66 to 79. It means that the students of control group on t</w:t>
      </w:r>
      <w:r w:rsidR="0026271A" w:rsidRPr="00BD26AB">
        <w:rPr>
          <w:rFonts w:asciiTheme="minorHAnsi" w:hAnsiTheme="minorHAnsi" w:cstheme="minorHAnsi"/>
          <w:color w:val="000000" w:themeColor="text1"/>
        </w:rPr>
        <w:t xml:space="preserve">he seventh grade students of State Junior High School 4 </w:t>
      </w:r>
      <w:proofErr w:type="spellStart"/>
      <w:r w:rsidR="0026271A" w:rsidRPr="00BD26AB">
        <w:rPr>
          <w:rFonts w:asciiTheme="minorHAnsi" w:hAnsiTheme="minorHAnsi" w:cstheme="minorHAnsi"/>
          <w:color w:val="000000" w:themeColor="text1"/>
        </w:rPr>
        <w:t>Kebumen</w:t>
      </w:r>
      <w:proofErr w:type="spellEnd"/>
      <w:r w:rsidRPr="00BD26AB">
        <w:rPr>
          <w:rFonts w:asciiTheme="minorHAnsi" w:hAnsiTheme="minorHAnsi" w:cstheme="minorHAnsi"/>
          <w:color w:val="000000" w:themeColor="text1"/>
        </w:rPr>
        <w:t xml:space="preserve"> had good resul</w:t>
      </w:r>
      <w:r w:rsidR="0026271A" w:rsidRPr="00BD26AB">
        <w:rPr>
          <w:rFonts w:asciiTheme="minorHAnsi" w:hAnsiTheme="minorHAnsi" w:cstheme="minorHAnsi"/>
          <w:color w:val="000000" w:themeColor="text1"/>
        </w:rPr>
        <w:t>t on their reading skill</w:t>
      </w:r>
      <w:r w:rsidRPr="00BD26AB">
        <w:rPr>
          <w:rFonts w:asciiTheme="minorHAnsi" w:hAnsiTheme="minorHAnsi" w:cstheme="minorHAnsi"/>
          <w:color w:val="000000" w:themeColor="text1"/>
        </w:rPr>
        <w:t>.</w:t>
      </w:r>
    </w:p>
    <w:p w:rsidR="00AE2B73" w:rsidRPr="00BD26AB"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From the previous analysis, it shows that with the number of sample (N</w:t>
      </w:r>
      <w:r w:rsidRPr="00BD26AB">
        <w:rPr>
          <w:rFonts w:asciiTheme="minorHAnsi" w:hAnsiTheme="minorHAnsi" w:cstheme="minorHAnsi"/>
          <w:color w:val="000000" w:themeColor="text1"/>
          <w:vertAlign w:val="subscript"/>
        </w:rPr>
        <w:t>1</w:t>
      </w:r>
      <w:r w:rsidR="0026271A" w:rsidRPr="00BD26AB">
        <w:rPr>
          <w:rFonts w:asciiTheme="minorHAnsi" w:hAnsiTheme="minorHAnsi" w:cstheme="minorHAnsi"/>
          <w:color w:val="000000" w:themeColor="text1"/>
        </w:rPr>
        <w:t xml:space="preserve"> = 31</w:t>
      </w:r>
      <w:r w:rsidRPr="00BD26AB">
        <w:rPr>
          <w:rFonts w:asciiTheme="minorHAnsi" w:hAnsiTheme="minorHAnsi" w:cstheme="minorHAnsi"/>
          <w:color w:val="000000" w:themeColor="text1"/>
        </w:rPr>
        <w:t xml:space="preserve"> and N</w:t>
      </w:r>
      <w:r w:rsidRPr="00BD26AB">
        <w:rPr>
          <w:rFonts w:asciiTheme="minorHAnsi" w:hAnsiTheme="minorHAnsi" w:cstheme="minorHAnsi"/>
          <w:color w:val="000000" w:themeColor="text1"/>
          <w:vertAlign w:val="subscript"/>
        </w:rPr>
        <w:t>2</w:t>
      </w:r>
      <w:r w:rsidR="0026271A" w:rsidRPr="00BD26AB">
        <w:rPr>
          <w:rFonts w:asciiTheme="minorHAnsi" w:hAnsiTheme="minorHAnsi" w:cstheme="minorHAnsi"/>
          <w:color w:val="000000" w:themeColor="text1"/>
        </w:rPr>
        <w:t xml:space="preserve"> = 31</w:t>
      </w:r>
      <w:r w:rsidRPr="00BD26AB">
        <w:rPr>
          <w:rFonts w:asciiTheme="minorHAnsi" w:hAnsiTheme="minorHAnsi" w:cstheme="minorHAnsi"/>
          <w:color w:val="000000" w:themeColor="text1"/>
        </w:rPr>
        <w:t>) and the level of significance is 5%, the result of the computation of t-val</w:t>
      </w:r>
      <w:r w:rsidR="0026271A" w:rsidRPr="00BD26AB">
        <w:rPr>
          <w:rFonts w:asciiTheme="minorHAnsi" w:hAnsiTheme="minorHAnsi" w:cstheme="minorHAnsi"/>
          <w:color w:val="000000" w:themeColor="text1"/>
        </w:rPr>
        <w:t>ue is t-table is 2.00</w:t>
      </w:r>
      <w:r w:rsidRPr="00BD26AB">
        <w:rPr>
          <w:rFonts w:asciiTheme="minorHAnsi" w:hAnsiTheme="minorHAnsi" w:cstheme="minorHAnsi"/>
          <w:color w:val="000000" w:themeColor="text1"/>
        </w:rPr>
        <w:t xml:space="preserve">. The computation shows that t-value </w:t>
      </w:r>
      <w:r w:rsidR="0026271A" w:rsidRPr="00BD26AB">
        <w:rPr>
          <w:rFonts w:asciiTheme="minorHAnsi" w:hAnsiTheme="minorHAnsi" w:cstheme="minorHAnsi"/>
          <w:color w:val="000000" w:themeColor="text1"/>
        </w:rPr>
        <w:t>is higher than t-table that is 4.48 &gt; 2.00</w:t>
      </w:r>
      <w:r w:rsidRPr="00BD26AB">
        <w:rPr>
          <w:rFonts w:asciiTheme="minorHAnsi" w:hAnsiTheme="minorHAnsi" w:cstheme="minorHAnsi"/>
          <w:color w:val="000000" w:themeColor="text1"/>
        </w:rPr>
        <w:t>.</w:t>
      </w:r>
    </w:p>
    <w:p w:rsidR="00AE2B73" w:rsidRPr="00BD26AB" w:rsidRDefault="00AE2B73" w:rsidP="00AE2B73">
      <w:pPr>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After computing t-test separated variance, and after knowing that the hypothesis is accepted, the theory meets the fact in this case. The researcher co</w:t>
      </w:r>
      <w:r w:rsidR="0026271A" w:rsidRPr="00BD26AB">
        <w:rPr>
          <w:rFonts w:asciiTheme="minorHAnsi" w:hAnsiTheme="minorHAnsi" w:cstheme="minorHAnsi"/>
          <w:color w:val="000000" w:themeColor="text1"/>
        </w:rPr>
        <w:t>ncludes that the use of Team Word-webbing as a technique</w:t>
      </w:r>
      <w:r w:rsidRPr="00BD26AB">
        <w:rPr>
          <w:rFonts w:asciiTheme="minorHAnsi" w:hAnsiTheme="minorHAnsi" w:cstheme="minorHAnsi"/>
          <w:color w:val="000000" w:themeColor="text1"/>
        </w:rPr>
        <w:t xml:space="preserve"> is effective to improve</w:t>
      </w:r>
      <w:r w:rsidR="0026271A" w:rsidRPr="00BD26AB">
        <w:rPr>
          <w:rFonts w:asciiTheme="minorHAnsi" w:hAnsiTheme="minorHAnsi" w:cstheme="minorHAnsi"/>
          <w:color w:val="000000" w:themeColor="text1"/>
        </w:rPr>
        <w:t xml:space="preserve"> students’ reading skill on the seven</w:t>
      </w:r>
      <w:r w:rsidRPr="00BD26AB">
        <w:rPr>
          <w:rFonts w:asciiTheme="minorHAnsi" w:hAnsiTheme="minorHAnsi" w:cstheme="minorHAnsi"/>
          <w:color w:val="000000" w:themeColor="text1"/>
        </w:rPr>
        <w:t>th</w:t>
      </w:r>
      <w:r w:rsidR="0026271A" w:rsidRPr="00BD26AB">
        <w:rPr>
          <w:rFonts w:asciiTheme="minorHAnsi" w:hAnsiTheme="minorHAnsi" w:cstheme="minorHAnsi"/>
          <w:color w:val="000000" w:themeColor="text1"/>
        </w:rPr>
        <w:t xml:space="preserve"> grade students of State Junior High School 4 </w:t>
      </w:r>
      <w:proofErr w:type="spellStart"/>
      <w:r w:rsidR="0026271A" w:rsidRPr="00BD26AB">
        <w:rPr>
          <w:rFonts w:asciiTheme="minorHAnsi" w:hAnsiTheme="minorHAnsi" w:cstheme="minorHAnsi"/>
          <w:color w:val="000000" w:themeColor="text1"/>
        </w:rPr>
        <w:t>Kebumen</w:t>
      </w:r>
      <w:proofErr w:type="spellEnd"/>
      <w:r w:rsidRPr="00BD26AB">
        <w:rPr>
          <w:rFonts w:asciiTheme="minorHAnsi" w:hAnsiTheme="minorHAnsi" w:cstheme="minorHAnsi"/>
          <w:color w:val="000000" w:themeColor="text1"/>
        </w:rPr>
        <w:t xml:space="preserve"> in the academic years of 2012/2013.  </w:t>
      </w:r>
    </w:p>
    <w:p w:rsidR="00AE2B73" w:rsidRDefault="00AE2B73" w:rsidP="00AE2B73">
      <w:pPr>
        <w:spacing w:line="360" w:lineRule="auto"/>
        <w:jc w:val="both"/>
        <w:rPr>
          <w:rFonts w:asciiTheme="minorHAnsi" w:hAnsiTheme="minorHAnsi" w:cstheme="minorHAnsi"/>
          <w:color w:val="000000" w:themeColor="text1"/>
        </w:rPr>
      </w:pPr>
    </w:p>
    <w:p w:rsidR="00A27A3C" w:rsidRPr="00BD26AB" w:rsidRDefault="00A27A3C" w:rsidP="00AE2B73">
      <w:pPr>
        <w:spacing w:line="360" w:lineRule="auto"/>
        <w:jc w:val="both"/>
        <w:rPr>
          <w:rFonts w:asciiTheme="minorHAnsi" w:hAnsiTheme="minorHAnsi" w:cstheme="minorHAnsi"/>
          <w:color w:val="000000" w:themeColor="text1"/>
        </w:rPr>
      </w:pPr>
    </w:p>
    <w:p w:rsidR="00AE2B73" w:rsidRPr="00340143" w:rsidRDefault="00AE2B73" w:rsidP="00AE2B73">
      <w:pPr>
        <w:spacing w:line="360" w:lineRule="auto"/>
        <w:jc w:val="both"/>
        <w:rPr>
          <w:rFonts w:asciiTheme="minorHAnsi" w:hAnsiTheme="minorHAnsi" w:cstheme="minorHAnsi"/>
          <w:b/>
          <w:color w:val="000000" w:themeColor="text1"/>
        </w:rPr>
      </w:pPr>
      <w:r w:rsidRPr="00340143">
        <w:rPr>
          <w:rFonts w:asciiTheme="minorHAnsi" w:hAnsiTheme="minorHAnsi" w:cstheme="minorHAnsi"/>
          <w:b/>
          <w:color w:val="000000" w:themeColor="text1"/>
        </w:rPr>
        <w:lastRenderedPageBreak/>
        <w:t>D. Conclusion</w:t>
      </w:r>
      <w:r w:rsidR="00A27A3C">
        <w:rPr>
          <w:rFonts w:asciiTheme="minorHAnsi" w:hAnsiTheme="minorHAnsi" w:cstheme="minorHAnsi"/>
          <w:b/>
          <w:color w:val="000000" w:themeColor="text1"/>
        </w:rPr>
        <w:t xml:space="preserve"> and Suggestion</w:t>
      </w:r>
    </w:p>
    <w:p w:rsidR="006B28EB" w:rsidRDefault="00AE2B73" w:rsidP="00340143">
      <w:pPr>
        <w:tabs>
          <w:tab w:val="left" w:pos="720"/>
        </w:tabs>
        <w:spacing w:line="360" w:lineRule="auto"/>
        <w:jc w:val="both"/>
        <w:rPr>
          <w:rFonts w:asciiTheme="minorHAnsi" w:hAnsiTheme="minorHAnsi" w:cstheme="minorHAnsi"/>
          <w:color w:val="000000" w:themeColor="text1"/>
        </w:rPr>
      </w:pPr>
      <w:r w:rsidRPr="00BD26AB">
        <w:rPr>
          <w:rFonts w:asciiTheme="minorHAnsi" w:hAnsiTheme="minorHAnsi" w:cstheme="minorHAnsi"/>
          <w:color w:val="000000" w:themeColor="text1"/>
        </w:rPr>
        <w:tab/>
        <w:t>The result of the comparison of control group and experimental group is quite significant. In this case the control group, there is no change, while the experimental group who received treatment, there is no change for the better. We can see from the comparison between the post-test of control group and experimental group. It shows that the mean of post-</w:t>
      </w:r>
      <w:r w:rsidR="00D57F11" w:rsidRPr="00BD26AB">
        <w:rPr>
          <w:rFonts w:asciiTheme="minorHAnsi" w:hAnsiTheme="minorHAnsi" w:cstheme="minorHAnsi"/>
          <w:color w:val="000000" w:themeColor="text1"/>
        </w:rPr>
        <w:t>test in the control group (68.54</w:t>
      </w:r>
      <w:r w:rsidRPr="00BD26AB">
        <w:rPr>
          <w:rFonts w:asciiTheme="minorHAnsi" w:hAnsiTheme="minorHAnsi" w:cstheme="minorHAnsi"/>
          <w:color w:val="000000" w:themeColor="text1"/>
        </w:rPr>
        <w:t>) was lower than the mean of post test in experimental group</w:t>
      </w:r>
      <w:r w:rsidR="00D57F11" w:rsidRPr="00BD26AB">
        <w:rPr>
          <w:rFonts w:asciiTheme="minorHAnsi" w:hAnsiTheme="minorHAnsi" w:cstheme="minorHAnsi"/>
          <w:color w:val="000000" w:themeColor="text1"/>
        </w:rPr>
        <w:t xml:space="preserve"> (70.32</w:t>
      </w:r>
      <w:r w:rsidRPr="00BD26AB">
        <w:rPr>
          <w:rFonts w:asciiTheme="minorHAnsi" w:hAnsiTheme="minorHAnsi" w:cstheme="minorHAnsi"/>
          <w:color w:val="000000" w:themeColor="text1"/>
        </w:rPr>
        <w:t>).</w:t>
      </w:r>
      <w:r w:rsidR="00D57F11" w:rsidRPr="00BD26AB">
        <w:rPr>
          <w:rFonts w:asciiTheme="minorHAnsi" w:hAnsiTheme="minorHAnsi" w:cstheme="minorHAnsi"/>
          <w:color w:val="000000" w:themeColor="text1"/>
        </w:rPr>
        <w:t xml:space="preserve"> </w:t>
      </w:r>
      <w:r w:rsidR="00340143" w:rsidRPr="006B28EB">
        <w:rPr>
          <w:rFonts w:asciiTheme="minorHAnsi" w:hAnsiTheme="minorHAnsi" w:cstheme="minorHAnsi"/>
          <w:sz w:val="22"/>
          <w:szCs w:val="22"/>
        </w:rPr>
        <w:t>The result of the computation of t-value (t-test) is 4.48. The computation shows that t-value is higher than t-table that is 4.48 &gt; 2.00. So, the hypothesis is accepted.</w:t>
      </w:r>
      <w:r w:rsidR="00340143">
        <w:rPr>
          <w:rFonts w:asciiTheme="minorHAnsi" w:hAnsiTheme="minorHAnsi" w:cstheme="minorHAnsi"/>
          <w:sz w:val="22"/>
          <w:szCs w:val="22"/>
        </w:rPr>
        <w:t xml:space="preserve"> </w:t>
      </w:r>
      <w:r w:rsidR="00D57F11" w:rsidRPr="00BD26AB">
        <w:rPr>
          <w:rFonts w:asciiTheme="minorHAnsi" w:hAnsiTheme="minorHAnsi" w:cstheme="minorHAnsi"/>
          <w:color w:val="000000" w:themeColor="text1"/>
        </w:rPr>
        <w:t>It means that the using of Team Word-webbing as a technique</w:t>
      </w:r>
      <w:r w:rsidRPr="00BD26AB">
        <w:rPr>
          <w:rFonts w:asciiTheme="minorHAnsi" w:hAnsiTheme="minorHAnsi" w:cstheme="minorHAnsi"/>
          <w:color w:val="000000" w:themeColor="text1"/>
        </w:rPr>
        <w:t xml:space="preserve"> is effective to improve</w:t>
      </w:r>
      <w:r w:rsidR="00D57F11" w:rsidRPr="00BD26AB">
        <w:rPr>
          <w:rFonts w:asciiTheme="minorHAnsi" w:hAnsiTheme="minorHAnsi" w:cstheme="minorHAnsi"/>
          <w:color w:val="000000" w:themeColor="text1"/>
        </w:rPr>
        <w:t xml:space="preserve"> students’ reading skill on the seven</w:t>
      </w:r>
      <w:r w:rsidRPr="00BD26AB">
        <w:rPr>
          <w:rFonts w:asciiTheme="minorHAnsi" w:hAnsiTheme="minorHAnsi" w:cstheme="minorHAnsi"/>
          <w:color w:val="000000" w:themeColor="text1"/>
        </w:rPr>
        <w:t>th</w:t>
      </w:r>
      <w:r w:rsidR="00D57F11" w:rsidRPr="00BD26AB">
        <w:rPr>
          <w:rFonts w:asciiTheme="minorHAnsi" w:hAnsiTheme="minorHAnsi" w:cstheme="minorHAnsi"/>
          <w:color w:val="000000" w:themeColor="text1"/>
        </w:rPr>
        <w:t xml:space="preserve"> grade students of State Junior High School 4 </w:t>
      </w:r>
      <w:proofErr w:type="spellStart"/>
      <w:r w:rsidR="00D57F11" w:rsidRPr="00BD26AB">
        <w:rPr>
          <w:rFonts w:asciiTheme="minorHAnsi" w:hAnsiTheme="minorHAnsi" w:cstheme="minorHAnsi"/>
          <w:color w:val="000000" w:themeColor="text1"/>
        </w:rPr>
        <w:t>Kebumen</w:t>
      </w:r>
      <w:proofErr w:type="spellEnd"/>
      <w:r w:rsidRPr="00BD26AB">
        <w:rPr>
          <w:rFonts w:asciiTheme="minorHAnsi" w:hAnsiTheme="minorHAnsi" w:cstheme="minorHAnsi"/>
          <w:color w:val="000000" w:themeColor="text1"/>
        </w:rPr>
        <w:t>. In this final section, the researcher would like to present some suggestion for other researcher. It is hoped that other researchers will complete it in order to contribute better improvement of the study and English teach</w:t>
      </w:r>
      <w:r w:rsidR="00D57F11" w:rsidRPr="00BD26AB">
        <w:rPr>
          <w:rFonts w:asciiTheme="minorHAnsi" w:hAnsiTheme="minorHAnsi" w:cstheme="minorHAnsi"/>
          <w:color w:val="000000" w:themeColor="text1"/>
        </w:rPr>
        <w:t xml:space="preserve">ing </w:t>
      </w:r>
      <w:r w:rsidRPr="00BD26AB">
        <w:rPr>
          <w:rFonts w:asciiTheme="minorHAnsi" w:hAnsiTheme="minorHAnsi" w:cstheme="minorHAnsi"/>
          <w:color w:val="000000" w:themeColor="text1"/>
        </w:rPr>
        <w:t xml:space="preserve">learning also learning English by </w:t>
      </w:r>
      <w:r w:rsidR="00D57F11" w:rsidRPr="00BD26AB">
        <w:rPr>
          <w:rFonts w:asciiTheme="minorHAnsi" w:hAnsiTheme="minorHAnsi" w:cstheme="minorHAnsi"/>
          <w:color w:val="000000" w:themeColor="text1"/>
        </w:rPr>
        <w:t>Team Word-webbing technique in reading skill</w:t>
      </w:r>
      <w:r w:rsidRPr="00BD26AB">
        <w:rPr>
          <w:rFonts w:asciiTheme="minorHAnsi" w:hAnsiTheme="minorHAnsi" w:cstheme="minorHAnsi"/>
          <w:color w:val="000000" w:themeColor="text1"/>
        </w:rPr>
        <w:t xml:space="preserve">. </w:t>
      </w:r>
    </w:p>
    <w:p w:rsidR="00A27A3C" w:rsidRPr="00340143" w:rsidRDefault="00A27A3C" w:rsidP="00340143">
      <w:pPr>
        <w:tabs>
          <w:tab w:val="left" w:pos="720"/>
        </w:tabs>
        <w:spacing w:line="360" w:lineRule="auto"/>
        <w:jc w:val="both"/>
        <w:rPr>
          <w:rFonts w:asciiTheme="minorHAnsi" w:hAnsiTheme="minorHAnsi" w:cstheme="minorHAnsi"/>
          <w:sz w:val="22"/>
          <w:szCs w:val="22"/>
        </w:rPr>
      </w:pPr>
    </w:p>
    <w:p w:rsidR="00D57F11" w:rsidRPr="006346AC" w:rsidRDefault="00D57F11" w:rsidP="00D57F11">
      <w:pPr>
        <w:spacing w:line="360" w:lineRule="auto"/>
        <w:jc w:val="both"/>
        <w:rPr>
          <w:rFonts w:asciiTheme="minorHAnsi" w:hAnsiTheme="minorHAnsi" w:cstheme="minorHAnsi"/>
          <w:b/>
          <w:color w:val="000000" w:themeColor="text1"/>
        </w:rPr>
      </w:pPr>
      <w:r w:rsidRPr="006346AC">
        <w:rPr>
          <w:rFonts w:asciiTheme="minorHAnsi" w:hAnsiTheme="minorHAnsi" w:cstheme="minorHAnsi"/>
          <w:b/>
          <w:color w:val="000000" w:themeColor="text1"/>
        </w:rPr>
        <w:t>E. References</w:t>
      </w:r>
    </w:p>
    <w:p w:rsidR="00D57F11" w:rsidRPr="00BD26AB" w:rsidRDefault="00D57F11" w:rsidP="007D3F17">
      <w:pPr>
        <w:jc w:val="both"/>
        <w:rPr>
          <w:rFonts w:asciiTheme="minorHAnsi" w:hAnsiTheme="minorHAnsi" w:cstheme="minorHAnsi"/>
          <w:color w:val="000000" w:themeColor="text1"/>
        </w:rPr>
      </w:pPr>
      <w:r w:rsidRPr="00BD26AB">
        <w:rPr>
          <w:rFonts w:asciiTheme="minorHAnsi" w:hAnsiTheme="minorHAnsi" w:cstheme="minorHAnsi"/>
          <w:color w:val="000000" w:themeColor="text1"/>
        </w:rPr>
        <w:t xml:space="preserve">     </w:t>
      </w:r>
      <w:proofErr w:type="spellStart"/>
      <w:r w:rsidRPr="00BD26AB">
        <w:rPr>
          <w:rFonts w:asciiTheme="minorHAnsi" w:hAnsiTheme="minorHAnsi" w:cstheme="minorHAnsi"/>
          <w:color w:val="000000" w:themeColor="text1"/>
        </w:rPr>
        <w:t>Arikunto</w:t>
      </w:r>
      <w:proofErr w:type="spellEnd"/>
      <w:r w:rsidRPr="00BD26AB">
        <w:rPr>
          <w:rFonts w:asciiTheme="minorHAnsi" w:hAnsiTheme="minorHAnsi" w:cstheme="minorHAnsi"/>
          <w:color w:val="000000" w:themeColor="text1"/>
        </w:rPr>
        <w:t xml:space="preserve">, </w:t>
      </w:r>
      <w:proofErr w:type="spellStart"/>
      <w:r w:rsidRPr="00BD26AB">
        <w:rPr>
          <w:rFonts w:asciiTheme="minorHAnsi" w:hAnsiTheme="minorHAnsi" w:cstheme="minorHAnsi"/>
          <w:color w:val="000000" w:themeColor="text1"/>
        </w:rPr>
        <w:t>Suharsimi</w:t>
      </w:r>
      <w:proofErr w:type="spellEnd"/>
      <w:r w:rsidRPr="00BD26AB">
        <w:rPr>
          <w:rFonts w:asciiTheme="minorHAnsi" w:hAnsiTheme="minorHAnsi" w:cstheme="minorHAnsi"/>
          <w:color w:val="000000" w:themeColor="text1"/>
        </w:rPr>
        <w:t xml:space="preserve">. 2006. </w:t>
      </w:r>
      <w:proofErr w:type="spellStart"/>
      <w:r w:rsidRPr="00BD26AB">
        <w:rPr>
          <w:rFonts w:asciiTheme="minorHAnsi" w:hAnsiTheme="minorHAnsi" w:cstheme="minorHAnsi"/>
          <w:i/>
          <w:color w:val="000000" w:themeColor="text1"/>
        </w:rPr>
        <w:t>Prosedur</w:t>
      </w:r>
      <w:proofErr w:type="spellEnd"/>
      <w:r w:rsidRPr="00BD26AB">
        <w:rPr>
          <w:rFonts w:asciiTheme="minorHAnsi" w:hAnsiTheme="minorHAnsi" w:cstheme="minorHAnsi"/>
          <w:i/>
          <w:color w:val="000000" w:themeColor="text1"/>
        </w:rPr>
        <w:t xml:space="preserve"> </w:t>
      </w:r>
      <w:proofErr w:type="spellStart"/>
      <w:r w:rsidRPr="00BD26AB">
        <w:rPr>
          <w:rFonts w:asciiTheme="minorHAnsi" w:hAnsiTheme="minorHAnsi" w:cstheme="minorHAnsi"/>
          <w:i/>
          <w:color w:val="000000" w:themeColor="text1"/>
        </w:rPr>
        <w:t>Penelitian</w:t>
      </w:r>
      <w:proofErr w:type="spellEnd"/>
      <w:r w:rsidRPr="00BD26AB">
        <w:rPr>
          <w:rFonts w:asciiTheme="minorHAnsi" w:hAnsiTheme="minorHAnsi" w:cstheme="minorHAnsi"/>
          <w:i/>
          <w:color w:val="000000" w:themeColor="text1"/>
        </w:rPr>
        <w:t xml:space="preserve"> </w:t>
      </w:r>
      <w:proofErr w:type="spellStart"/>
      <w:r w:rsidRPr="00BD26AB">
        <w:rPr>
          <w:rFonts w:asciiTheme="minorHAnsi" w:hAnsiTheme="minorHAnsi" w:cstheme="minorHAnsi"/>
          <w:i/>
          <w:color w:val="000000" w:themeColor="text1"/>
        </w:rPr>
        <w:t>Suatu</w:t>
      </w:r>
      <w:proofErr w:type="spellEnd"/>
      <w:r w:rsidRPr="00BD26AB">
        <w:rPr>
          <w:rFonts w:asciiTheme="minorHAnsi" w:hAnsiTheme="minorHAnsi" w:cstheme="minorHAnsi"/>
          <w:i/>
          <w:color w:val="000000" w:themeColor="text1"/>
        </w:rPr>
        <w:t xml:space="preserve"> </w:t>
      </w:r>
      <w:proofErr w:type="spellStart"/>
      <w:r w:rsidRPr="00BD26AB">
        <w:rPr>
          <w:rFonts w:asciiTheme="minorHAnsi" w:hAnsiTheme="minorHAnsi" w:cstheme="minorHAnsi"/>
          <w:i/>
          <w:color w:val="000000" w:themeColor="text1"/>
        </w:rPr>
        <w:t>Pendekatan</w:t>
      </w:r>
      <w:proofErr w:type="spellEnd"/>
      <w:r w:rsidRPr="00BD26AB">
        <w:rPr>
          <w:rFonts w:asciiTheme="minorHAnsi" w:hAnsiTheme="minorHAnsi" w:cstheme="minorHAnsi"/>
          <w:i/>
          <w:color w:val="000000" w:themeColor="text1"/>
        </w:rPr>
        <w:t xml:space="preserve"> </w:t>
      </w:r>
      <w:proofErr w:type="spellStart"/>
      <w:r w:rsidRPr="00BD26AB">
        <w:rPr>
          <w:rFonts w:asciiTheme="minorHAnsi" w:hAnsiTheme="minorHAnsi" w:cstheme="minorHAnsi"/>
          <w:i/>
          <w:color w:val="000000" w:themeColor="text1"/>
        </w:rPr>
        <w:t>Praktik</w:t>
      </w:r>
      <w:proofErr w:type="spellEnd"/>
      <w:r w:rsidRPr="00BD26AB">
        <w:rPr>
          <w:rFonts w:asciiTheme="minorHAnsi" w:hAnsiTheme="minorHAnsi" w:cstheme="minorHAnsi"/>
          <w:color w:val="000000" w:themeColor="text1"/>
        </w:rPr>
        <w:t xml:space="preserve">. </w:t>
      </w:r>
    </w:p>
    <w:p w:rsidR="007D3F17" w:rsidRPr="00BD26AB" w:rsidRDefault="007D3F17" w:rsidP="007D3F17">
      <w:pPr>
        <w:jc w:val="both"/>
        <w:rPr>
          <w:rFonts w:asciiTheme="minorHAnsi" w:hAnsiTheme="minorHAnsi" w:cstheme="minorHAnsi"/>
          <w:color w:val="000000" w:themeColor="text1"/>
        </w:rPr>
      </w:pPr>
      <w:r w:rsidRPr="00BD26AB">
        <w:rPr>
          <w:rFonts w:asciiTheme="minorHAnsi" w:hAnsiTheme="minorHAnsi" w:cstheme="minorHAnsi"/>
          <w:color w:val="000000" w:themeColor="text1"/>
        </w:rPr>
        <w:t xml:space="preserve">                     Jakarta: </w:t>
      </w:r>
      <w:proofErr w:type="spellStart"/>
      <w:r w:rsidRPr="00BD26AB">
        <w:rPr>
          <w:rFonts w:asciiTheme="minorHAnsi" w:hAnsiTheme="minorHAnsi" w:cstheme="minorHAnsi"/>
          <w:color w:val="000000" w:themeColor="text1"/>
        </w:rPr>
        <w:t>Rineka</w:t>
      </w:r>
      <w:proofErr w:type="spellEnd"/>
      <w:r w:rsidRPr="00BD26AB">
        <w:rPr>
          <w:rFonts w:asciiTheme="minorHAnsi" w:hAnsiTheme="minorHAnsi" w:cstheme="minorHAnsi"/>
          <w:color w:val="000000" w:themeColor="text1"/>
        </w:rPr>
        <w:t xml:space="preserve"> </w:t>
      </w:r>
      <w:proofErr w:type="spellStart"/>
      <w:r w:rsidRPr="00BD26AB">
        <w:rPr>
          <w:rFonts w:asciiTheme="minorHAnsi" w:hAnsiTheme="minorHAnsi" w:cstheme="minorHAnsi"/>
          <w:color w:val="000000" w:themeColor="text1"/>
        </w:rPr>
        <w:t>Cipta</w:t>
      </w:r>
      <w:proofErr w:type="spellEnd"/>
      <w:r w:rsidRPr="00BD26AB">
        <w:rPr>
          <w:rFonts w:asciiTheme="minorHAnsi" w:hAnsiTheme="minorHAnsi" w:cstheme="minorHAnsi"/>
          <w:color w:val="000000" w:themeColor="text1"/>
        </w:rPr>
        <w:t>.</w:t>
      </w:r>
    </w:p>
    <w:p w:rsidR="007D3F17" w:rsidRPr="00BD26AB" w:rsidRDefault="007D3F17" w:rsidP="007D3F17">
      <w:pPr>
        <w:jc w:val="both"/>
        <w:rPr>
          <w:rFonts w:asciiTheme="minorHAnsi" w:hAnsiTheme="minorHAnsi" w:cstheme="minorHAnsi"/>
          <w:color w:val="000000" w:themeColor="text1"/>
        </w:rPr>
      </w:pPr>
    </w:p>
    <w:p w:rsidR="00D57F11" w:rsidRPr="00BD26AB" w:rsidRDefault="00D57F11" w:rsidP="007D3F17">
      <w:pPr>
        <w:ind w:left="1134" w:hanging="1134"/>
        <w:jc w:val="both"/>
        <w:rPr>
          <w:rFonts w:asciiTheme="minorHAnsi" w:hAnsiTheme="minorHAnsi" w:cstheme="minorHAnsi"/>
        </w:rPr>
      </w:pPr>
      <w:r w:rsidRPr="00BD26AB">
        <w:rPr>
          <w:rFonts w:asciiTheme="minorHAnsi" w:hAnsiTheme="minorHAnsi" w:cstheme="minorHAnsi"/>
        </w:rPr>
        <w:t xml:space="preserve">    Brown, H. Douglas. 2007. </w:t>
      </w:r>
      <w:r w:rsidRPr="00BD26AB">
        <w:rPr>
          <w:rFonts w:asciiTheme="minorHAnsi" w:hAnsiTheme="minorHAnsi" w:cstheme="minorHAnsi"/>
          <w:i/>
        </w:rPr>
        <w:t xml:space="preserve">Principles of Language Learning and Teaching. </w:t>
      </w:r>
      <w:r w:rsidR="007D3F17" w:rsidRPr="00BD26AB">
        <w:rPr>
          <w:rFonts w:asciiTheme="minorHAnsi" w:hAnsiTheme="minorHAnsi" w:cstheme="minorHAnsi"/>
        </w:rPr>
        <w:t>New York: Longman.</w:t>
      </w:r>
    </w:p>
    <w:p w:rsidR="007D3F17" w:rsidRPr="00BD26AB" w:rsidRDefault="007D3F17" w:rsidP="007D3F17">
      <w:pPr>
        <w:ind w:left="1134" w:hanging="1134"/>
        <w:jc w:val="both"/>
        <w:rPr>
          <w:rFonts w:asciiTheme="minorHAnsi" w:hAnsiTheme="minorHAnsi" w:cstheme="minorHAnsi"/>
        </w:rPr>
      </w:pPr>
    </w:p>
    <w:p w:rsidR="007D3F17" w:rsidRPr="00BD26AB" w:rsidRDefault="007D3F17" w:rsidP="007D3F17">
      <w:pPr>
        <w:ind w:left="720" w:hanging="720"/>
        <w:jc w:val="both"/>
        <w:rPr>
          <w:rFonts w:asciiTheme="minorHAnsi" w:hAnsiTheme="minorHAnsi" w:cstheme="minorHAnsi"/>
        </w:rPr>
      </w:pPr>
      <w:r w:rsidRPr="00BD26AB">
        <w:rPr>
          <w:rFonts w:asciiTheme="minorHAnsi" w:hAnsiTheme="minorHAnsi" w:cstheme="minorHAnsi"/>
        </w:rPr>
        <w:t xml:space="preserve">    </w:t>
      </w:r>
      <w:proofErr w:type="spellStart"/>
      <w:proofErr w:type="gramStart"/>
      <w:r w:rsidRPr="00BD26AB">
        <w:rPr>
          <w:rFonts w:asciiTheme="minorHAnsi" w:hAnsiTheme="minorHAnsi" w:cstheme="minorHAnsi"/>
        </w:rPr>
        <w:t>Celce</w:t>
      </w:r>
      <w:proofErr w:type="spellEnd"/>
      <w:r w:rsidRPr="00BD26AB">
        <w:rPr>
          <w:rFonts w:asciiTheme="minorHAnsi" w:hAnsiTheme="minorHAnsi" w:cstheme="minorHAnsi"/>
        </w:rPr>
        <w:t xml:space="preserve">-Murcia, </w:t>
      </w:r>
      <w:proofErr w:type="spellStart"/>
      <w:r w:rsidRPr="00BD26AB">
        <w:rPr>
          <w:rFonts w:asciiTheme="minorHAnsi" w:hAnsiTheme="minorHAnsi" w:cstheme="minorHAnsi"/>
        </w:rPr>
        <w:t>Marlenne</w:t>
      </w:r>
      <w:proofErr w:type="spellEnd"/>
      <w:r w:rsidRPr="00BD26AB">
        <w:rPr>
          <w:rFonts w:asciiTheme="minorHAnsi" w:hAnsiTheme="minorHAnsi" w:cstheme="minorHAnsi"/>
        </w:rPr>
        <w:t>.</w:t>
      </w:r>
      <w:proofErr w:type="gramEnd"/>
      <w:r w:rsidRPr="00BD26AB">
        <w:rPr>
          <w:rFonts w:asciiTheme="minorHAnsi" w:hAnsiTheme="minorHAnsi" w:cstheme="minorHAnsi"/>
        </w:rPr>
        <w:t xml:space="preserve"> 2001. </w:t>
      </w:r>
      <w:r w:rsidRPr="00BD26AB">
        <w:rPr>
          <w:rFonts w:asciiTheme="minorHAnsi" w:hAnsiTheme="minorHAnsi" w:cstheme="minorHAnsi"/>
          <w:i/>
        </w:rPr>
        <w:t>Teaching English as a Second or Foreign Language</w:t>
      </w:r>
      <w:r w:rsidRPr="00BD26AB">
        <w:rPr>
          <w:rFonts w:asciiTheme="minorHAnsi" w:hAnsiTheme="minorHAnsi" w:cstheme="minorHAnsi"/>
        </w:rPr>
        <w:t xml:space="preserve">. </w:t>
      </w:r>
    </w:p>
    <w:p w:rsidR="007D3F17" w:rsidRPr="00BD26AB" w:rsidRDefault="007D3F17" w:rsidP="00D57F11">
      <w:pPr>
        <w:spacing w:line="360" w:lineRule="auto"/>
        <w:ind w:left="720" w:hanging="720"/>
        <w:jc w:val="both"/>
        <w:rPr>
          <w:rFonts w:asciiTheme="minorHAnsi" w:hAnsiTheme="minorHAnsi" w:cstheme="minorHAnsi"/>
        </w:rPr>
      </w:pPr>
      <w:r w:rsidRPr="00BD26AB">
        <w:rPr>
          <w:rFonts w:asciiTheme="minorHAnsi" w:hAnsiTheme="minorHAnsi" w:cstheme="minorHAnsi"/>
        </w:rPr>
        <w:t xml:space="preserve">                           UA: </w:t>
      </w:r>
      <w:proofErr w:type="spellStart"/>
      <w:r w:rsidRPr="00BD26AB">
        <w:rPr>
          <w:rFonts w:asciiTheme="minorHAnsi" w:hAnsiTheme="minorHAnsi" w:cstheme="minorHAnsi"/>
        </w:rPr>
        <w:t>Heinle</w:t>
      </w:r>
      <w:proofErr w:type="spellEnd"/>
      <w:r w:rsidRPr="00BD26AB">
        <w:rPr>
          <w:rFonts w:asciiTheme="minorHAnsi" w:hAnsiTheme="minorHAnsi" w:cstheme="minorHAnsi"/>
        </w:rPr>
        <w:t xml:space="preserve"> &amp; </w:t>
      </w:r>
      <w:proofErr w:type="spellStart"/>
      <w:r w:rsidRPr="00BD26AB">
        <w:rPr>
          <w:rFonts w:asciiTheme="minorHAnsi" w:hAnsiTheme="minorHAnsi" w:cstheme="minorHAnsi"/>
        </w:rPr>
        <w:t>Heinle</w:t>
      </w:r>
      <w:proofErr w:type="spellEnd"/>
      <w:r w:rsidRPr="00BD26AB">
        <w:rPr>
          <w:rFonts w:asciiTheme="minorHAnsi" w:hAnsiTheme="minorHAnsi" w:cstheme="minorHAnsi"/>
        </w:rPr>
        <w:t xml:space="preserve">. </w:t>
      </w:r>
    </w:p>
    <w:p w:rsidR="007D3F17" w:rsidRPr="00BD26AB" w:rsidRDefault="007D3F17" w:rsidP="007D3F17">
      <w:pPr>
        <w:ind w:left="720" w:hanging="720"/>
        <w:jc w:val="both"/>
        <w:rPr>
          <w:rFonts w:asciiTheme="minorHAnsi" w:hAnsiTheme="minorHAnsi" w:cstheme="minorHAnsi"/>
        </w:rPr>
      </w:pPr>
      <w:r w:rsidRPr="00BD26AB">
        <w:rPr>
          <w:rFonts w:asciiTheme="minorHAnsi" w:hAnsiTheme="minorHAnsi" w:cstheme="minorHAnsi"/>
        </w:rPr>
        <w:t xml:space="preserve">     </w:t>
      </w:r>
      <w:proofErr w:type="spellStart"/>
      <w:proofErr w:type="gramStart"/>
      <w:r w:rsidRPr="00BD26AB">
        <w:rPr>
          <w:rFonts w:asciiTheme="minorHAnsi" w:hAnsiTheme="minorHAnsi" w:cstheme="minorHAnsi"/>
        </w:rPr>
        <w:t>Gerot</w:t>
      </w:r>
      <w:proofErr w:type="spellEnd"/>
      <w:r w:rsidRPr="00BD26AB">
        <w:rPr>
          <w:rFonts w:asciiTheme="minorHAnsi" w:hAnsiTheme="minorHAnsi" w:cstheme="minorHAnsi"/>
        </w:rPr>
        <w:t xml:space="preserve">, Linda and </w:t>
      </w:r>
      <w:proofErr w:type="spellStart"/>
      <w:r w:rsidRPr="00BD26AB">
        <w:rPr>
          <w:rFonts w:asciiTheme="minorHAnsi" w:hAnsiTheme="minorHAnsi" w:cstheme="minorHAnsi"/>
        </w:rPr>
        <w:t>Wignell</w:t>
      </w:r>
      <w:proofErr w:type="spellEnd"/>
      <w:r w:rsidRPr="00BD26AB">
        <w:rPr>
          <w:rFonts w:asciiTheme="minorHAnsi" w:hAnsiTheme="minorHAnsi" w:cstheme="minorHAnsi"/>
        </w:rPr>
        <w:t>, Peter.</w:t>
      </w:r>
      <w:proofErr w:type="gramEnd"/>
      <w:r w:rsidRPr="00BD26AB">
        <w:rPr>
          <w:rFonts w:asciiTheme="minorHAnsi" w:hAnsiTheme="minorHAnsi" w:cstheme="minorHAnsi"/>
        </w:rPr>
        <w:t xml:space="preserve"> 1995. </w:t>
      </w:r>
      <w:r w:rsidRPr="00BD26AB">
        <w:rPr>
          <w:rFonts w:asciiTheme="minorHAnsi" w:hAnsiTheme="minorHAnsi" w:cstheme="minorHAnsi"/>
          <w:i/>
        </w:rPr>
        <w:t>Making Sense and Functional Grammar</w:t>
      </w:r>
      <w:r w:rsidRPr="00BD26AB">
        <w:rPr>
          <w:rFonts w:asciiTheme="minorHAnsi" w:hAnsiTheme="minorHAnsi" w:cstheme="minorHAnsi"/>
        </w:rPr>
        <w:t xml:space="preserve">. Sydney: </w:t>
      </w:r>
    </w:p>
    <w:p w:rsidR="007D3F17" w:rsidRPr="00BD26AB" w:rsidRDefault="007D3F17" w:rsidP="007D3F17">
      <w:pPr>
        <w:ind w:left="720" w:hanging="720"/>
        <w:jc w:val="both"/>
        <w:rPr>
          <w:rFonts w:asciiTheme="minorHAnsi" w:hAnsiTheme="minorHAnsi" w:cstheme="minorHAnsi"/>
        </w:rPr>
      </w:pPr>
      <w:r w:rsidRPr="00BD26AB">
        <w:rPr>
          <w:rFonts w:asciiTheme="minorHAnsi" w:hAnsiTheme="minorHAnsi" w:cstheme="minorHAnsi"/>
        </w:rPr>
        <w:tab/>
        <w:t xml:space="preserve">    </w:t>
      </w:r>
      <w:proofErr w:type="spellStart"/>
      <w:proofErr w:type="gramStart"/>
      <w:r w:rsidRPr="00BD26AB">
        <w:rPr>
          <w:rFonts w:asciiTheme="minorHAnsi" w:hAnsiTheme="minorHAnsi" w:cstheme="minorHAnsi"/>
        </w:rPr>
        <w:t>Antipodeon</w:t>
      </w:r>
      <w:proofErr w:type="spellEnd"/>
      <w:r w:rsidRPr="00BD26AB">
        <w:rPr>
          <w:rFonts w:asciiTheme="minorHAnsi" w:hAnsiTheme="minorHAnsi" w:cstheme="minorHAnsi"/>
        </w:rPr>
        <w:t xml:space="preserve"> Educational Enterprises.</w:t>
      </w:r>
      <w:proofErr w:type="gramEnd"/>
    </w:p>
    <w:p w:rsidR="007D3F17" w:rsidRPr="00BD26AB" w:rsidRDefault="007D3F17" w:rsidP="007D3F17">
      <w:pPr>
        <w:ind w:left="720" w:hanging="720"/>
        <w:jc w:val="both"/>
        <w:rPr>
          <w:rFonts w:asciiTheme="minorHAnsi" w:hAnsiTheme="minorHAnsi" w:cstheme="minorHAnsi"/>
        </w:rPr>
      </w:pPr>
    </w:p>
    <w:p w:rsidR="00D57F11" w:rsidRPr="00BD26AB" w:rsidRDefault="007D3F17" w:rsidP="007D3F17">
      <w:pPr>
        <w:ind w:left="720" w:hanging="720"/>
        <w:jc w:val="both"/>
        <w:rPr>
          <w:rFonts w:asciiTheme="minorHAnsi" w:hAnsiTheme="minorHAnsi" w:cstheme="minorHAnsi"/>
        </w:rPr>
      </w:pPr>
      <w:r w:rsidRPr="00BD26AB">
        <w:rPr>
          <w:rFonts w:asciiTheme="minorHAnsi" w:hAnsiTheme="minorHAnsi" w:cstheme="minorHAnsi"/>
        </w:rPr>
        <w:t xml:space="preserve">     </w:t>
      </w:r>
      <w:proofErr w:type="spellStart"/>
      <w:r w:rsidR="00D57F11" w:rsidRPr="00BD26AB">
        <w:rPr>
          <w:rFonts w:asciiTheme="minorHAnsi" w:hAnsiTheme="minorHAnsi" w:cstheme="minorHAnsi"/>
        </w:rPr>
        <w:t>Grabe</w:t>
      </w:r>
      <w:proofErr w:type="spellEnd"/>
      <w:r w:rsidR="00D57F11" w:rsidRPr="00BD26AB">
        <w:rPr>
          <w:rFonts w:asciiTheme="minorHAnsi" w:hAnsiTheme="minorHAnsi" w:cstheme="minorHAnsi"/>
        </w:rPr>
        <w:t xml:space="preserve">, W and </w:t>
      </w:r>
      <w:proofErr w:type="spellStart"/>
      <w:r w:rsidR="00D57F11" w:rsidRPr="00BD26AB">
        <w:rPr>
          <w:rFonts w:asciiTheme="minorHAnsi" w:hAnsiTheme="minorHAnsi" w:cstheme="minorHAnsi"/>
        </w:rPr>
        <w:t>Stoller</w:t>
      </w:r>
      <w:proofErr w:type="spellEnd"/>
      <w:r w:rsidR="00D57F11" w:rsidRPr="00BD26AB">
        <w:rPr>
          <w:rFonts w:asciiTheme="minorHAnsi" w:hAnsiTheme="minorHAnsi" w:cstheme="minorHAnsi"/>
        </w:rPr>
        <w:t xml:space="preserve">, F. 2002. </w:t>
      </w:r>
      <w:r w:rsidR="00D57F11" w:rsidRPr="00BD26AB">
        <w:rPr>
          <w:rFonts w:asciiTheme="minorHAnsi" w:hAnsiTheme="minorHAnsi" w:cstheme="minorHAnsi"/>
          <w:i/>
        </w:rPr>
        <w:t>Teaching and Researching Reading</w:t>
      </w:r>
      <w:r w:rsidR="00D57F11" w:rsidRPr="00BD26AB">
        <w:rPr>
          <w:rFonts w:asciiTheme="minorHAnsi" w:hAnsiTheme="minorHAnsi" w:cstheme="minorHAnsi"/>
        </w:rPr>
        <w:t xml:space="preserve">: Applied Linguistics in Action. New York: Longman. </w:t>
      </w:r>
    </w:p>
    <w:p w:rsidR="007D3F17" w:rsidRPr="00BD26AB" w:rsidRDefault="007D3F17" w:rsidP="007D3F17">
      <w:pPr>
        <w:ind w:left="720" w:hanging="720"/>
        <w:jc w:val="both"/>
        <w:rPr>
          <w:rFonts w:asciiTheme="minorHAnsi" w:hAnsiTheme="minorHAnsi" w:cstheme="minorHAnsi"/>
          <w:i/>
        </w:rPr>
      </w:pPr>
    </w:p>
    <w:p w:rsidR="00D57F11" w:rsidRPr="00BD26AB" w:rsidRDefault="007D3F17" w:rsidP="007D3F17">
      <w:pPr>
        <w:ind w:left="1134" w:hanging="1134"/>
        <w:jc w:val="both"/>
        <w:rPr>
          <w:rFonts w:asciiTheme="minorHAnsi" w:hAnsiTheme="minorHAnsi" w:cstheme="minorHAnsi"/>
          <w:color w:val="000000" w:themeColor="text1"/>
        </w:rPr>
      </w:pPr>
      <w:r w:rsidRPr="00BD26AB">
        <w:rPr>
          <w:rFonts w:asciiTheme="minorHAnsi" w:hAnsiTheme="minorHAnsi" w:cstheme="minorHAnsi"/>
          <w:color w:val="000000" w:themeColor="text1"/>
        </w:rPr>
        <w:t xml:space="preserve">     </w:t>
      </w:r>
      <w:r w:rsidR="007739E9" w:rsidRPr="00BD26AB">
        <w:rPr>
          <w:rFonts w:asciiTheme="minorHAnsi" w:hAnsiTheme="minorHAnsi" w:cstheme="minorHAnsi"/>
          <w:color w:val="000000" w:themeColor="text1"/>
        </w:rPr>
        <w:t xml:space="preserve">Harmer, </w:t>
      </w:r>
      <w:r w:rsidR="00D57F11" w:rsidRPr="00BD26AB">
        <w:rPr>
          <w:rFonts w:asciiTheme="minorHAnsi" w:hAnsiTheme="minorHAnsi" w:cstheme="minorHAnsi"/>
          <w:color w:val="000000" w:themeColor="text1"/>
        </w:rPr>
        <w:t xml:space="preserve">Jeremy. 2002. </w:t>
      </w:r>
      <w:r w:rsidR="00D57F11" w:rsidRPr="00BD26AB">
        <w:rPr>
          <w:rFonts w:asciiTheme="minorHAnsi" w:hAnsiTheme="minorHAnsi" w:cstheme="minorHAnsi"/>
          <w:i/>
          <w:color w:val="000000" w:themeColor="text1"/>
        </w:rPr>
        <w:t xml:space="preserve">The Practice of English Language </w:t>
      </w:r>
      <w:proofErr w:type="gramStart"/>
      <w:r w:rsidR="00D57F11" w:rsidRPr="00BD26AB">
        <w:rPr>
          <w:rFonts w:asciiTheme="minorHAnsi" w:hAnsiTheme="minorHAnsi" w:cstheme="minorHAnsi"/>
          <w:i/>
          <w:color w:val="000000" w:themeColor="text1"/>
        </w:rPr>
        <w:t>Teaching</w:t>
      </w:r>
      <w:proofErr w:type="gramEnd"/>
      <w:r w:rsidR="00D57F11" w:rsidRPr="00BD26AB">
        <w:rPr>
          <w:rFonts w:asciiTheme="minorHAnsi" w:hAnsiTheme="minorHAnsi" w:cstheme="minorHAnsi"/>
          <w:i/>
          <w:color w:val="000000" w:themeColor="text1"/>
        </w:rPr>
        <w:t xml:space="preserve"> (third edition)</w:t>
      </w:r>
      <w:r w:rsidR="00D57F11" w:rsidRPr="00BD26AB">
        <w:rPr>
          <w:rFonts w:asciiTheme="minorHAnsi" w:hAnsiTheme="minorHAnsi" w:cstheme="minorHAnsi"/>
          <w:color w:val="000000" w:themeColor="text1"/>
        </w:rPr>
        <w:t xml:space="preserve">. </w:t>
      </w:r>
      <w:r w:rsidRPr="00BD26AB">
        <w:rPr>
          <w:rFonts w:asciiTheme="minorHAnsi" w:hAnsiTheme="minorHAnsi" w:cstheme="minorHAnsi"/>
          <w:color w:val="000000" w:themeColor="text1"/>
        </w:rPr>
        <w:t xml:space="preserve">   </w:t>
      </w:r>
      <w:r w:rsidR="00D57F11" w:rsidRPr="00BD26AB">
        <w:rPr>
          <w:rFonts w:asciiTheme="minorHAnsi" w:hAnsiTheme="minorHAnsi" w:cstheme="minorHAnsi"/>
          <w:color w:val="000000" w:themeColor="text1"/>
        </w:rPr>
        <w:t>London Pearson Educational Limited.</w:t>
      </w:r>
    </w:p>
    <w:p w:rsidR="00D57F11" w:rsidRPr="00BD26AB" w:rsidRDefault="00D57F11" w:rsidP="00D57F11">
      <w:pPr>
        <w:ind w:left="1080" w:hanging="810"/>
        <w:jc w:val="both"/>
        <w:rPr>
          <w:rFonts w:asciiTheme="minorHAnsi" w:hAnsiTheme="minorHAnsi" w:cstheme="minorHAnsi"/>
          <w:color w:val="000000" w:themeColor="text1"/>
        </w:rPr>
      </w:pPr>
    </w:p>
    <w:p w:rsidR="00D57F11" w:rsidRPr="00BD26AB" w:rsidRDefault="007739E9" w:rsidP="007739E9">
      <w:pPr>
        <w:ind w:left="1134" w:hanging="1134"/>
        <w:jc w:val="both"/>
        <w:rPr>
          <w:rFonts w:asciiTheme="minorHAnsi" w:hAnsiTheme="minorHAnsi" w:cstheme="minorHAnsi"/>
        </w:rPr>
      </w:pPr>
      <w:r w:rsidRPr="00BD26AB">
        <w:rPr>
          <w:rFonts w:asciiTheme="minorHAnsi" w:hAnsiTheme="minorHAnsi" w:cstheme="minorHAnsi"/>
          <w:color w:val="000000" w:themeColor="text1"/>
        </w:rPr>
        <w:t xml:space="preserve">     </w:t>
      </w:r>
      <w:proofErr w:type="spellStart"/>
      <w:r w:rsidR="00D57F11" w:rsidRPr="00BD26AB">
        <w:rPr>
          <w:rFonts w:asciiTheme="minorHAnsi" w:hAnsiTheme="minorHAnsi" w:cstheme="minorHAnsi"/>
        </w:rPr>
        <w:t>Hornby</w:t>
      </w:r>
      <w:proofErr w:type="spellEnd"/>
      <w:r w:rsidR="00D57F11" w:rsidRPr="00BD26AB">
        <w:rPr>
          <w:rFonts w:asciiTheme="minorHAnsi" w:hAnsiTheme="minorHAnsi" w:cstheme="minorHAnsi"/>
        </w:rPr>
        <w:t xml:space="preserve">, A.S. 1995. </w:t>
      </w:r>
      <w:r w:rsidR="00D57F11" w:rsidRPr="00BD26AB">
        <w:rPr>
          <w:rFonts w:asciiTheme="minorHAnsi" w:hAnsiTheme="minorHAnsi" w:cstheme="minorHAnsi"/>
          <w:i/>
        </w:rPr>
        <w:t>Oxford Advanced Learner’s Dictionary</w:t>
      </w:r>
      <w:r w:rsidR="00D57F11" w:rsidRPr="00BD26AB">
        <w:rPr>
          <w:rFonts w:asciiTheme="minorHAnsi" w:hAnsiTheme="minorHAnsi" w:cstheme="minorHAnsi"/>
        </w:rPr>
        <w:t>. Oxford: Oxford University Press.</w:t>
      </w:r>
    </w:p>
    <w:p w:rsidR="007739E9" w:rsidRPr="00BD26AB" w:rsidRDefault="007739E9" w:rsidP="007739E9">
      <w:pPr>
        <w:ind w:left="1134" w:hanging="1134"/>
        <w:jc w:val="both"/>
        <w:rPr>
          <w:rFonts w:asciiTheme="minorHAnsi" w:hAnsiTheme="minorHAnsi" w:cstheme="minorHAnsi"/>
        </w:rPr>
      </w:pPr>
    </w:p>
    <w:p w:rsidR="00D57F11" w:rsidRPr="00BD26AB" w:rsidRDefault="007739E9" w:rsidP="007739E9">
      <w:pPr>
        <w:ind w:left="720" w:hanging="720"/>
        <w:jc w:val="both"/>
        <w:rPr>
          <w:rFonts w:asciiTheme="minorHAnsi" w:hAnsiTheme="minorHAnsi" w:cstheme="minorHAnsi"/>
        </w:rPr>
      </w:pPr>
      <w:r w:rsidRPr="00BD26AB">
        <w:rPr>
          <w:rFonts w:asciiTheme="minorHAnsi" w:hAnsiTheme="minorHAnsi" w:cstheme="minorHAnsi"/>
        </w:rPr>
        <w:t xml:space="preserve">     </w:t>
      </w:r>
      <w:proofErr w:type="spellStart"/>
      <w:r w:rsidR="00D57F11" w:rsidRPr="00BD26AB">
        <w:rPr>
          <w:rFonts w:asciiTheme="minorHAnsi" w:hAnsiTheme="minorHAnsi" w:cstheme="minorHAnsi"/>
        </w:rPr>
        <w:t>Mikulecky</w:t>
      </w:r>
      <w:proofErr w:type="spellEnd"/>
      <w:r w:rsidR="00D57F11" w:rsidRPr="00BD26AB">
        <w:rPr>
          <w:rFonts w:asciiTheme="minorHAnsi" w:hAnsiTheme="minorHAnsi" w:cstheme="minorHAnsi"/>
        </w:rPr>
        <w:t>, Beatrice S. 1990.</w:t>
      </w:r>
      <w:r w:rsidR="00D57F11" w:rsidRPr="00BD26AB">
        <w:rPr>
          <w:rFonts w:asciiTheme="minorHAnsi" w:hAnsiTheme="minorHAnsi" w:cstheme="minorHAnsi"/>
          <w:i/>
        </w:rPr>
        <w:t>A Short Course in Teaching Reading Skills</w:t>
      </w:r>
      <w:r w:rsidR="00D57F11" w:rsidRPr="00BD26AB">
        <w:rPr>
          <w:rFonts w:asciiTheme="minorHAnsi" w:hAnsiTheme="minorHAnsi" w:cstheme="minorHAnsi"/>
        </w:rPr>
        <w:t xml:space="preserve">. New York: </w:t>
      </w:r>
      <w:proofErr w:type="spellStart"/>
      <w:r w:rsidR="00D57F11" w:rsidRPr="00BD26AB">
        <w:rPr>
          <w:rFonts w:asciiTheme="minorHAnsi" w:hAnsiTheme="minorHAnsi" w:cstheme="minorHAnsi"/>
        </w:rPr>
        <w:t>Addision</w:t>
      </w:r>
      <w:proofErr w:type="spellEnd"/>
      <w:r w:rsidR="00D57F11" w:rsidRPr="00BD26AB">
        <w:rPr>
          <w:rFonts w:asciiTheme="minorHAnsi" w:hAnsiTheme="minorHAnsi" w:cstheme="minorHAnsi"/>
        </w:rPr>
        <w:t xml:space="preserve"> Wesley Publishing Company.</w:t>
      </w:r>
    </w:p>
    <w:p w:rsidR="007739E9" w:rsidRPr="00BD26AB" w:rsidRDefault="007739E9" w:rsidP="007739E9">
      <w:pPr>
        <w:ind w:left="720" w:hanging="720"/>
        <w:jc w:val="both"/>
        <w:rPr>
          <w:rFonts w:asciiTheme="minorHAnsi" w:hAnsiTheme="minorHAnsi" w:cstheme="minorHAnsi"/>
        </w:rPr>
      </w:pPr>
    </w:p>
    <w:p w:rsidR="007739E9" w:rsidRPr="00BD26AB" w:rsidRDefault="007739E9" w:rsidP="007739E9">
      <w:pPr>
        <w:tabs>
          <w:tab w:val="left" w:pos="567"/>
        </w:tabs>
        <w:ind w:left="1276" w:hanging="1276"/>
        <w:jc w:val="both"/>
        <w:rPr>
          <w:rFonts w:asciiTheme="minorHAnsi" w:hAnsiTheme="minorHAnsi" w:cstheme="minorHAnsi"/>
        </w:rPr>
      </w:pPr>
      <w:r w:rsidRPr="00BD26AB">
        <w:rPr>
          <w:rFonts w:asciiTheme="minorHAnsi" w:hAnsiTheme="minorHAnsi" w:cstheme="minorHAnsi"/>
        </w:rPr>
        <w:lastRenderedPageBreak/>
        <w:t xml:space="preserve">     </w:t>
      </w:r>
      <w:proofErr w:type="gramStart"/>
      <w:r w:rsidRPr="00BD26AB">
        <w:rPr>
          <w:rFonts w:asciiTheme="minorHAnsi" w:hAnsiTheme="minorHAnsi" w:cstheme="minorHAnsi"/>
        </w:rPr>
        <w:t>M Stone, Jeanne.</w:t>
      </w:r>
      <w:proofErr w:type="gramEnd"/>
      <w:r w:rsidRPr="00BD26AB">
        <w:rPr>
          <w:rFonts w:asciiTheme="minorHAnsi" w:hAnsiTheme="minorHAnsi" w:cstheme="minorHAnsi"/>
        </w:rPr>
        <w:t xml:space="preserve"> 2007. </w:t>
      </w:r>
      <w:r w:rsidRPr="00BD26AB">
        <w:rPr>
          <w:rFonts w:asciiTheme="minorHAnsi" w:hAnsiTheme="minorHAnsi" w:cstheme="minorHAnsi"/>
          <w:i/>
        </w:rPr>
        <w:t>Cooperative Learning Reading Activities</w:t>
      </w:r>
      <w:r w:rsidRPr="00BD26AB">
        <w:rPr>
          <w:rFonts w:asciiTheme="minorHAnsi" w:hAnsiTheme="minorHAnsi" w:cstheme="minorHAnsi"/>
        </w:rPr>
        <w:t>. Australian: Hawker Brownlow Education.</w:t>
      </w:r>
    </w:p>
    <w:p w:rsidR="009C10FC" w:rsidRPr="00BD26AB" w:rsidRDefault="009C10FC" w:rsidP="007739E9">
      <w:pPr>
        <w:rPr>
          <w:rFonts w:asciiTheme="minorHAnsi" w:hAnsiTheme="minorHAnsi" w:cstheme="minorHAnsi"/>
        </w:rPr>
      </w:pPr>
    </w:p>
    <w:p w:rsidR="007739E9" w:rsidRPr="00BD26AB" w:rsidRDefault="007739E9" w:rsidP="007739E9">
      <w:pPr>
        <w:rPr>
          <w:rFonts w:asciiTheme="minorHAnsi" w:hAnsiTheme="minorHAnsi" w:cstheme="minorHAnsi"/>
        </w:rPr>
      </w:pPr>
      <w:r w:rsidRPr="00BD26AB">
        <w:rPr>
          <w:rFonts w:asciiTheme="minorHAnsi" w:hAnsiTheme="minorHAnsi" w:cstheme="minorHAnsi"/>
        </w:rPr>
        <w:t xml:space="preserve">     </w:t>
      </w:r>
      <w:proofErr w:type="spellStart"/>
      <w:proofErr w:type="gramStart"/>
      <w:r w:rsidRPr="00BD26AB">
        <w:rPr>
          <w:rFonts w:asciiTheme="minorHAnsi" w:hAnsiTheme="minorHAnsi" w:cstheme="minorHAnsi"/>
        </w:rPr>
        <w:t>Sugiyono</w:t>
      </w:r>
      <w:proofErr w:type="spellEnd"/>
      <w:r w:rsidRPr="00BD26AB">
        <w:rPr>
          <w:rFonts w:asciiTheme="minorHAnsi" w:hAnsiTheme="minorHAnsi" w:cstheme="minorHAnsi"/>
        </w:rPr>
        <w:t>.</w:t>
      </w:r>
      <w:proofErr w:type="gramEnd"/>
      <w:r w:rsidRPr="00BD26AB">
        <w:rPr>
          <w:rFonts w:asciiTheme="minorHAnsi" w:hAnsiTheme="minorHAnsi" w:cstheme="minorHAnsi"/>
        </w:rPr>
        <w:t xml:space="preserve"> </w:t>
      </w:r>
      <w:r w:rsidR="008E607D" w:rsidRPr="00BD26AB">
        <w:rPr>
          <w:rFonts w:asciiTheme="minorHAnsi" w:hAnsiTheme="minorHAnsi" w:cstheme="minorHAnsi"/>
        </w:rPr>
        <w:t xml:space="preserve">2010. </w:t>
      </w:r>
      <w:proofErr w:type="spellStart"/>
      <w:r w:rsidR="008E607D" w:rsidRPr="00BD26AB">
        <w:rPr>
          <w:rFonts w:asciiTheme="minorHAnsi" w:hAnsiTheme="minorHAnsi" w:cstheme="minorHAnsi"/>
          <w:i/>
        </w:rPr>
        <w:t>Metode</w:t>
      </w:r>
      <w:proofErr w:type="spellEnd"/>
      <w:r w:rsidR="008E607D" w:rsidRPr="00BD26AB">
        <w:rPr>
          <w:rFonts w:asciiTheme="minorHAnsi" w:hAnsiTheme="minorHAnsi" w:cstheme="minorHAnsi"/>
          <w:i/>
        </w:rPr>
        <w:t xml:space="preserve"> </w:t>
      </w:r>
      <w:proofErr w:type="spellStart"/>
      <w:r w:rsidR="008E607D" w:rsidRPr="00BD26AB">
        <w:rPr>
          <w:rFonts w:asciiTheme="minorHAnsi" w:hAnsiTheme="minorHAnsi" w:cstheme="minorHAnsi"/>
          <w:i/>
        </w:rPr>
        <w:t>Penelitian</w:t>
      </w:r>
      <w:proofErr w:type="spellEnd"/>
      <w:r w:rsidR="008E607D" w:rsidRPr="00BD26AB">
        <w:rPr>
          <w:rFonts w:asciiTheme="minorHAnsi" w:hAnsiTheme="minorHAnsi" w:cstheme="minorHAnsi"/>
          <w:i/>
        </w:rPr>
        <w:t xml:space="preserve"> </w:t>
      </w:r>
      <w:proofErr w:type="spellStart"/>
      <w:r w:rsidR="008E607D" w:rsidRPr="00BD26AB">
        <w:rPr>
          <w:rFonts w:asciiTheme="minorHAnsi" w:hAnsiTheme="minorHAnsi" w:cstheme="minorHAnsi"/>
          <w:i/>
        </w:rPr>
        <w:t>Kuantitatif</w:t>
      </w:r>
      <w:proofErr w:type="spellEnd"/>
      <w:r w:rsidR="008E607D" w:rsidRPr="00BD26AB">
        <w:rPr>
          <w:rFonts w:asciiTheme="minorHAnsi" w:hAnsiTheme="minorHAnsi" w:cstheme="minorHAnsi"/>
          <w:i/>
        </w:rPr>
        <w:t xml:space="preserve"> </w:t>
      </w:r>
      <w:proofErr w:type="spellStart"/>
      <w:r w:rsidR="008E607D" w:rsidRPr="00BD26AB">
        <w:rPr>
          <w:rFonts w:asciiTheme="minorHAnsi" w:hAnsiTheme="minorHAnsi" w:cstheme="minorHAnsi"/>
          <w:i/>
        </w:rPr>
        <w:t>Kualitatif</w:t>
      </w:r>
      <w:proofErr w:type="spellEnd"/>
      <w:r w:rsidR="008E607D" w:rsidRPr="00BD26AB">
        <w:rPr>
          <w:rFonts w:asciiTheme="minorHAnsi" w:hAnsiTheme="minorHAnsi" w:cstheme="minorHAnsi"/>
          <w:i/>
        </w:rPr>
        <w:t xml:space="preserve"> </w:t>
      </w:r>
      <w:proofErr w:type="spellStart"/>
      <w:r w:rsidR="008E607D" w:rsidRPr="00BD26AB">
        <w:rPr>
          <w:rFonts w:asciiTheme="minorHAnsi" w:hAnsiTheme="minorHAnsi" w:cstheme="minorHAnsi"/>
          <w:i/>
        </w:rPr>
        <w:t>dan</w:t>
      </w:r>
      <w:proofErr w:type="spellEnd"/>
      <w:r w:rsidR="008E607D" w:rsidRPr="00BD26AB">
        <w:rPr>
          <w:rFonts w:asciiTheme="minorHAnsi" w:hAnsiTheme="minorHAnsi" w:cstheme="minorHAnsi"/>
          <w:i/>
        </w:rPr>
        <w:t xml:space="preserve"> R&amp;D. </w:t>
      </w:r>
      <w:r w:rsidR="008E607D" w:rsidRPr="00BD26AB">
        <w:rPr>
          <w:rFonts w:asciiTheme="minorHAnsi" w:hAnsiTheme="minorHAnsi" w:cstheme="minorHAnsi"/>
        </w:rPr>
        <w:t>Bandung: Alfa Beta.</w:t>
      </w:r>
    </w:p>
    <w:p w:rsidR="008E607D" w:rsidRPr="00BD26AB" w:rsidRDefault="008E607D" w:rsidP="007739E9">
      <w:pPr>
        <w:rPr>
          <w:rFonts w:asciiTheme="minorHAnsi" w:hAnsiTheme="minorHAnsi" w:cstheme="minorHAnsi"/>
        </w:rPr>
      </w:pPr>
    </w:p>
    <w:p w:rsidR="008E607D" w:rsidRPr="00BD26AB" w:rsidRDefault="008E607D" w:rsidP="008E607D">
      <w:pPr>
        <w:autoSpaceDE w:val="0"/>
        <w:autoSpaceDN w:val="0"/>
        <w:adjustRightInd w:val="0"/>
        <w:spacing w:line="480" w:lineRule="auto"/>
        <w:jc w:val="both"/>
        <w:rPr>
          <w:rFonts w:asciiTheme="minorHAnsi" w:hAnsiTheme="minorHAnsi" w:cstheme="minorHAnsi"/>
        </w:rPr>
      </w:pPr>
      <w:r w:rsidRPr="00BD26AB">
        <w:rPr>
          <w:rFonts w:asciiTheme="minorHAnsi" w:hAnsiTheme="minorHAnsi" w:cstheme="minorHAnsi"/>
        </w:rPr>
        <w:t xml:space="preserve">     http://nflrc.hawaii.edu/rfl/October2012/day/day.html accessed on 18/03/2012</w:t>
      </w:r>
    </w:p>
    <w:p w:rsidR="008E607D" w:rsidRPr="00BD26AB" w:rsidRDefault="008E607D" w:rsidP="008E607D">
      <w:pPr>
        <w:spacing w:line="480" w:lineRule="auto"/>
        <w:jc w:val="both"/>
        <w:rPr>
          <w:rFonts w:asciiTheme="minorHAnsi" w:hAnsiTheme="minorHAnsi" w:cstheme="minorHAnsi"/>
        </w:rPr>
      </w:pPr>
      <w:r w:rsidRPr="00BD26AB">
        <w:rPr>
          <w:rFonts w:asciiTheme="minorHAnsi" w:hAnsiTheme="minorHAnsi" w:cstheme="minorHAnsi"/>
        </w:rPr>
        <w:t xml:space="preserve">     </w:t>
      </w:r>
      <w:hyperlink r:id="rId4" w:history="1">
        <w:r w:rsidRPr="00BD26AB">
          <w:rPr>
            <w:rStyle w:val="Hyperlink"/>
            <w:rFonts w:asciiTheme="minorHAnsi" w:hAnsiTheme="minorHAnsi" w:cstheme="minorHAnsi"/>
            <w:color w:val="auto"/>
          </w:rPr>
          <w:t>file:///E:/collaborative-group-techniques.htm</w:t>
        </w:r>
      </w:hyperlink>
      <w:r w:rsidRPr="00BD26AB">
        <w:rPr>
          <w:rFonts w:asciiTheme="minorHAnsi" w:hAnsiTheme="minorHAnsi" w:cstheme="minorHAnsi"/>
        </w:rPr>
        <w:t xml:space="preserve"> accessed on 18/03/2013</w:t>
      </w:r>
    </w:p>
    <w:p w:rsidR="008E607D" w:rsidRPr="00BD26AB" w:rsidRDefault="008E607D" w:rsidP="007739E9">
      <w:pPr>
        <w:rPr>
          <w:rFonts w:asciiTheme="minorHAnsi" w:hAnsiTheme="minorHAnsi" w:cstheme="minorHAnsi"/>
        </w:rPr>
      </w:pPr>
    </w:p>
    <w:sectPr w:rsidR="008E607D" w:rsidRPr="00BD26AB" w:rsidSect="009C10F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C10FC"/>
    <w:rsid w:val="00141343"/>
    <w:rsid w:val="0026271A"/>
    <w:rsid w:val="00340143"/>
    <w:rsid w:val="00515EC7"/>
    <w:rsid w:val="00615BA6"/>
    <w:rsid w:val="006346AC"/>
    <w:rsid w:val="00657716"/>
    <w:rsid w:val="006B28EB"/>
    <w:rsid w:val="006E15C0"/>
    <w:rsid w:val="00710619"/>
    <w:rsid w:val="007507EB"/>
    <w:rsid w:val="007739E9"/>
    <w:rsid w:val="007D3F17"/>
    <w:rsid w:val="0086092A"/>
    <w:rsid w:val="008E607D"/>
    <w:rsid w:val="009C10FC"/>
    <w:rsid w:val="009E5B3A"/>
    <w:rsid w:val="00A27A3C"/>
    <w:rsid w:val="00AA3D73"/>
    <w:rsid w:val="00AE2B73"/>
    <w:rsid w:val="00BD26AB"/>
    <w:rsid w:val="00BF5DA5"/>
    <w:rsid w:val="00D57F11"/>
    <w:rsid w:val="00D80C94"/>
    <w:rsid w:val="00E06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FC"/>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73"/>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E2B73"/>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E6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E:/collaborative-group-techniq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2013-09-11T04:00:00Z</cp:lastPrinted>
  <dcterms:created xsi:type="dcterms:W3CDTF">2013-09-01T08:26:00Z</dcterms:created>
  <dcterms:modified xsi:type="dcterms:W3CDTF">2013-09-16T00:31:00Z</dcterms:modified>
</cp:coreProperties>
</file>