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BF" w:rsidRDefault="00160EBF" w:rsidP="0094531F">
      <w:pPr>
        <w:spacing w:after="0" w:line="240" w:lineRule="auto"/>
        <w:rPr>
          <w:rFonts w:cstheme="minorHAnsi"/>
          <w:b/>
          <w:sz w:val="28"/>
          <w:szCs w:val="28"/>
        </w:rPr>
      </w:pPr>
      <w:r w:rsidRPr="000E0989">
        <w:rPr>
          <w:rFonts w:cstheme="minorHAnsi"/>
          <w:b/>
          <w:sz w:val="28"/>
          <w:szCs w:val="28"/>
        </w:rPr>
        <w:t>AN ERROR ANALYSIS ON PRONUNCIATION OF ENGLISH VOICELESS PLOSIVE CONSONANTS [P], [T], [K] PRODUCED BY THE SECOND SEMESTER</w:t>
      </w:r>
      <w:r w:rsidRPr="000E0989">
        <w:rPr>
          <w:rFonts w:cstheme="minorHAnsi"/>
          <w:b/>
          <w:sz w:val="28"/>
          <w:szCs w:val="28"/>
          <w:lang w:val="id-ID"/>
        </w:rPr>
        <w:t xml:space="preserve"> STUDENTS</w:t>
      </w:r>
      <w:r w:rsidRPr="000E0989">
        <w:rPr>
          <w:rFonts w:cstheme="minorHAnsi"/>
          <w:b/>
          <w:sz w:val="28"/>
          <w:szCs w:val="28"/>
        </w:rPr>
        <w:t xml:space="preserve"> OF ENGLISH DEPARTMENT OF</w:t>
      </w:r>
      <w:r w:rsidRPr="000E0989">
        <w:rPr>
          <w:rFonts w:cstheme="minorHAnsi"/>
          <w:b/>
          <w:sz w:val="28"/>
          <w:szCs w:val="28"/>
          <w:lang w:val="id-ID"/>
        </w:rPr>
        <w:t xml:space="preserve"> </w:t>
      </w:r>
      <w:r w:rsidRPr="000E0989">
        <w:rPr>
          <w:rFonts w:cstheme="minorHAnsi"/>
          <w:b/>
          <w:sz w:val="28"/>
          <w:szCs w:val="28"/>
        </w:rPr>
        <w:t>MUHAMMADIYAH UNIVERSITY</w:t>
      </w:r>
      <w:r w:rsidRPr="000E0989">
        <w:rPr>
          <w:rFonts w:cstheme="minorHAnsi"/>
          <w:b/>
          <w:sz w:val="28"/>
          <w:szCs w:val="28"/>
          <w:lang w:val="id-ID"/>
        </w:rPr>
        <w:t xml:space="preserve"> OF PURWOREJO</w:t>
      </w:r>
      <w:r w:rsidRPr="000E0989">
        <w:rPr>
          <w:rFonts w:cstheme="minorHAnsi"/>
          <w:b/>
          <w:sz w:val="28"/>
          <w:szCs w:val="28"/>
        </w:rPr>
        <w:t xml:space="preserve"> </w:t>
      </w:r>
      <w:r w:rsidRPr="000E0989">
        <w:rPr>
          <w:rFonts w:cstheme="minorHAnsi"/>
          <w:b/>
          <w:sz w:val="28"/>
          <w:szCs w:val="28"/>
          <w:lang w:val="id-ID"/>
        </w:rPr>
        <w:t xml:space="preserve">IN THE </w:t>
      </w:r>
      <w:r w:rsidRPr="000E0989">
        <w:rPr>
          <w:rFonts w:cstheme="minorHAnsi"/>
          <w:b/>
          <w:sz w:val="28"/>
          <w:szCs w:val="28"/>
        </w:rPr>
        <w:t>ACADEMIC YEAR OF 2012/201</w:t>
      </w:r>
    </w:p>
    <w:p w:rsidR="0094531F" w:rsidRPr="000E0989" w:rsidRDefault="0094531F" w:rsidP="0094531F">
      <w:pPr>
        <w:spacing w:after="0" w:line="240" w:lineRule="auto"/>
        <w:rPr>
          <w:rFonts w:cstheme="minorHAnsi"/>
          <w:b/>
          <w:sz w:val="28"/>
          <w:szCs w:val="28"/>
        </w:rPr>
      </w:pPr>
    </w:p>
    <w:p w:rsidR="00160EBF" w:rsidRDefault="007307DF" w:rsidP="007307DF">
      <w:pPr>
        <w:spacing w:after="0" w:line="240" w:lineRule="auto"/>
        <w:rPr>
          <w:rFonts w:cstheme="minorHAnsi"/>
          <w:sz w:val="24"/>
          <w:szCs w:val="24"/>
        </w:rPr>
      </w:pPr>
      <w:r>
        <w:rPr>
          <w:rFonts w:cstheme="minorHAnsi"/>
          <w:sz w:val="24"/>
          <w:szCs w:val="24"/>
        </w:rPr>
        <w:t>INDRA RAHMATIKA</w:t>
      </w:r>
    </w:p>
    <w:p w:rsidR="007307DF" w:rsidRPr="000E0989" w:rsidRDefault="007307DF" w:rsidP="00160EBF">
      <w:pPr>
        <w:spacing w:after="0" w:line="240" w:lineRule="auto"/>
        <w:jc w:val="center"/>
        <w:rPr>
          <w:rFonts w:cstheme="minorHAnsi"/>
          <w:sz w:val="24"/>
          <w:szCs w:val="24"/>
        </w:rPr>
      </w:pPr>
    </w:p>
    <w:p w:rsidR="000E0989" w:rsidRPr="0094531F" w:rsidRDefault="00160EBF" w:rsidP="000E0989">
      <w:pPr>
        <w:spacing w:after="0" w:line="240" w:lineRule="auto"/>
        <w:rPr>
          <w:rFonts w:cstheme="minorHAnsi"/>
        </w:rPr>
      </w:pPr>
      <w:r w:rsidRPr="0094531F">
        <w:rPr>
          <w:rFonts w:cstheme="minorHAnsi"/>
          <w:lang w:val="id-ID"/>
        </w:rPr>
        <w:t xml:space="preserve">English educational study program, teacher training and education sciences faculty, muhammadiyah university of purworejo. </w:t>
      </w:r>
      <w:r w:rsidR="001E5F06">
        <w:fldChar w:fldCharType="begin"/>
      </w:r>
      <w:r w:rsidR="001E5F06">
        <w:instrText>HYPERLINK "mailto:iMesh99sum@gmail.com"</w:instrText>
      </w:r>
      <w:r w:rsidR="001E5F06">
        <w:fldChar w:fldCharType="separate"/>
      </w:r>
      <w:r w:rsidR="0094531F" w:rsidRPr="0094531F">
        <w:rPr>
          <w:rStyle w:val="Hyperlink"/>
          <w:rFonts w:cstheme="minorHAnsi"/>
          <w:color w:val="auto"/>
          <w:u w:val="none"/>
        </w:rPr>
        <w:t>rahma</w:t>
      </w:r>
      <w:r w:rsidR="001E5F06">
        <w:fldChar w:fldCharType="end"/>
      </w:r>
      <w:r w:rsidR="0094531F" w:rsidRPr="0094531F">
        <w:t>tikaindra@yahoo.com</w:t>
      </w:r>
    </w:p>
    <w:p w:rsidR="00160EBF" w:rsidRPr="000E0989" w:rsidRDefault="00160EBF" w:rsidP="000E0989">
      <w:pPr>
        <w:pStyle w:val="NormalWeb"/>
        <w:spacing w:before="240" w:beforeAutospacing="0" w:after="0" w:afterAutospacing="0" w:line="360" w:lineRule="auto"/>
        <w:jc w:val="both"/>
        <w:rPr>
          <w:rFonts w:asciiTheme="minorHAnsi" w:hAnsiTheme="minorHAnsi" w:cstheme="minorHAnsi"/>
        </w:rPr>
      </w:pPr>
      <w:r w:rsidRPr="000E0989">
        <w:rPr>
          <w:rFonts w:asciiTheme="minorHAnsi" w:hAnsiTheme="minorHAnsi" w:cstheme="minorHAnsi"/>
          <w:lang w:val="id-ID"/>
        </w:rPr>
        <w:t>Abstract</w:t>
      </w:r>
    </w:p>
    <w:p w:rsidR="007F4CFC" w:rsidRPr="000E0989" w:rsidRDefault="00160EBF" w:rsidP="000E0989">
      <w:pPr>
        <w:pStyle w:val="Default"/>
        <w:ind w:firstLine="720"/>
        <w:jc w:val="both"/>
        <w:rPr>
          <w:rFonts w:asciiTheme="minorHAnsi" w:hAnsiTheme="minorHAnsi" w:cstheme="minorHAnsi"/>
          <w:sz w:val="22"/>
          <w:szCs w:val="22"/>
        </w:rPr>
      </w:pPr>
      <w:r w:rsidRPr="000E0989">
        <w:rPr>
          <w:rFonts w:asciiTheme="minorHAnsi" w:hAnsiTheme="minorHAnsi" w:cstheme="minorHAnsi"/>
          <w:sz w:val="22"/>
          <w:szCs w:val="22"/>
        </w:rPr>
        <w:t xml:space="preserve">The aim of this research to find out the dominant errors made by the students in pronouncing the words containing English voiceless plosive consonants </w:t>
      </w:r>
      <w:r w:rsidRPr="000E0989">
        <w:rPr>
          <w:rFonts w:asciiTheme="minorHAnsi" w:hAnsiTheme="minorHAnsi" w:cstheme="minorHAnsi"/>
          <w:sz w:val="22"/>
          <w:szCs w:val="22"/>
          <w:lang w:val="id-ID"/>
        </w:rPr>
        <w:t>[p], [t], [k]</w:t>
      </w:r>
      <w:r w:rsidRPr="000E0989">
        <w:rPr>
          <w:rFonts w:asciiTheme="minorHAnsi" w:hAnsiTheme="minorHAnsi" w:cstheme="minorHAnsi"/>
          <w:sz w:val="22"/>
          <w:szCs w:val="22"/>
        </w:rPr>
        <w:t xml:space="preserve">. </w:t>
      </w:r>
      <w:r w:rsidRPr="000E0989">
        <w:rPr>
          <w:rFonts w:asciiTheme="minorHAnsi" w:hAnsiTheme="minorHAnsi" w:cstheme="minorHAnsi"/>
          <w:sz w:val="22"/>
          <w:szCs w:val="22"/>
          <w:lang w:val="id-ID"/>
        </w:rPr>
        <w:t xml:space="preserve">The </w:t>
      </w:r>
      <w:r w:rsidRPr="000E0989">
        <w:rPr>
          <w:rFonts w:asciiTheme="minorHAnsi" w:hAnsiTheme="minorHAnsi" w:cstheme="minorHAnsi"/>
          <w:sz w:val="22"/>
          <w:szCs w:val="22"/>
        </w:rPr>
        <w:t>type of this research is</w:t>
      </w:r>
      <w:r w:rsidRPr="000E0989">
        <w:rPr>
          <w:rFonts w:asciiTheme="minorHAnsi" w:hAnsiTheme="minorHAnsi" w:cstheme="minorHAnsi"/>
          <w:sz w:val="22"/>
          <w:szCs w:val="22"/>
          <w:lang w:val="id-ID"/>
        </w:rPr>
        <w:t xml:space="preserve"> descriptive qualitative</w:t>
      </w:r>
      <w:r w:rsidRPr="000E0989">
        <w:rPr>
          <w:rFonts w:asciiTheme="minorHAnsi" w:hAnsiTheme="minorHAnsi" w:cstheme="minorHAnsi"/>
          <w:sz w:val="22"/>
          <w:szCs w:val="22"/>
        </w:rPr>
        <w:t xml:space="preserve"> research</w:t>
      </w:r>
      <w:r w:rsidRPr="000E0989">
        <w:rPr>
          <w:rFonts w:asciiTheme="minorHAnsi" w:hAnsiTheme="minorHAnsi" w:cstheme="minorHAnsi"/>
          <w:sz w:val="22"/>
          <w:szCs w:val="22"/>
          <w:lang w:val="id-ID"/>
        </w:rPr>
        <w:t xml:space="preserve">. </w:t>
      </w:r>
      <w:r w:rsidR="007F4CFC" w:rsidRPr="000E0989">
        <w:rPr>
          <w:rFonts w:asciiTheme="minorHAnsi" w:hAnsiTheme="minorHAnsi" w:cstheme="minorHAnsi"/>
          <w:sz w:val="22"/>
          <w:szCs w:val="22"/>
        </w:rPr>
        <w:t xml:space="preserve">To collect the data, the researcher did pronunciation test, the test items consist of 24 sentences containing English voiceless plosive consonants. The students’ pronunciation were transcribed into phonetic transcription and then analyzed. The test was given to 30 students </w:t>
      </w:r>
      <w:r w:rsidR="007F4CFC" w:rsidRPr="000E0989">
        <w:rPr>
          <w:rFonts w:asciiTheme="minorHAnsi" w:hAnsiTheme="minorHAnsi" w:cstheme="minorHAnsi"/>
          <w:sz w:val="22"/>
          <w:szCs w:val="22"/>
          <w:lang w:val="id-ID"/>
        </w:rPr>
        <w:t xml:space="preserve">of the second semester students </w:t>
      </w:r>
      <w:r w:rsidR="007F4CFC" w:rsidRPr="000E0989">
        <w:rPr>
          <w:rFonts w:asciiTheme="minorHAnsi" w:hAnsiTheme="minorHAnsi" w:cstheme="minorHAnsi"/>
          <w:sz w:val="22"/>
          <w:szCs w:val="22"/>
        </w:rPr>
        <w:t xml:space="preserve">of </w:t>
      </w:r>
      <w:r w:rsidR="007F4CFC" w:rsidRPr="000E0989">
        <w:rPr>
          <w:rFonts w:asciiTheme="minorHAnsi" w:hAnsiTheme="minorHAnsi" w:cstheme="minorHAnsi"/>
          <w:sz w:val="22"/>
          <w:szCs w:val="22"/>
          <w:lang w:val="id-ID"/>
        </w:rPr>
        <w:t>English Department of Muhammadiyah University of Purworejo in the academic year of 2012/2013.</w:t>
      </w:r>
      <w:r w:rsidR="007F4CFC" w:rsidRPr="000E0989">
        <w:rPr>
          <w:rFonts w:asciiTheme="minorHAnsi" w:hAnsiTheme="minorHAnsi" w:cstheme="minorHAnsi"/>
          <w:sz w:val="22"/>
          <w:szCs w:val="22"/>
        </w:rPr>
        <w:t xml:space="preserve"> The result show</w:t>
      </w:r>
      <w:r w:rsidR="007F4CFC" w:rsidRPr="000E0989">
        <w:rPr>
          <w:rFonts w:asciiTheme="minorHAnsi" w:hAnsiTheme="minorHAnsi" w:cstheme="minorHAnsi"/>
          <w:sz w:val="22"/>
          <w:szCs w:val="22"/>
          <w:lang w:val="id-ID"/>
        </w:rPr>
        <w:t>s</w:t>
      </w:r>
      <w:r w:rsidR="007F4CFC" w:rsidRPr="000E0989">
        <w:rPr>
          <w:rFonts w:asciiTheme="minorHAnsi" w:hAnsiTheme="minorHAnsi" w:cstheme="minorHAnsi"/>
          <w:sz w:val="22"/>
          <w:szCs w:val="22"/>
        </w:rPr>
        <w:t xml:space="preserve"> that </w:t>
      </w:r>
      <w:r w:rsidR="007F4CFC" w:rsidRPr="000E0989">
        <w:rPr>
          <w:rFonts w:asciiTheme="minorHAnsi" w:hAnsiTheme="minorHAnsi" w:cstheme="minorHAnsi"/>
          <w:sz w:val="22"/>
          <w:szCs w:val="22"/>
          <w:lang w:val="id-ID"/>
        </w:rPr>
        <w:t>the students</w:t>
      </w:r>
      <w:r w:rsidR="007F4CFC" w:rsidRPr="000E0989">
        <w:rPr>
          <w:rFonts w:asciiTheme="minorHAnsi" w:hAnsiTheme="minorHAnsi" w:cstheme="minorHAnsi"/>
          <w:sz w:val="22"/>
          <w:szCs w:val="22"/>
        </w:rPr>
        <w:t xml:space="preserve"> made 64.53% errors out of the English voiceless plosive consonants in stressed syllables and 35.47% errors out of the English voiceless plosive consonants in unstressed syllables. From the categories of interpretation, the students are “good” in pronouncing English voiceless plosive consonants [p], [t], and [k] in unstressed syllables but the students are “fair” in pronouncing English voiceless plosive consonants [p], [t], and [k] in stressed syllables. It means that the dominant errors occurred in the first category, that is English voiceless plosive consonants [p], [t], and [k] in stressed syllables.</w:t>
      </w:r>
    </w:p>
    <w:p w:rsidR="007F4CFC" w:rsidRPr="000E0989" w:rsidRDefault="007F4CFC" w:rsidP="000E0989">
      <w:pPr>
        <w:spacing w:before="240" w:line="240" w:lineRule="auto"/>
        <w:ind w:left="1276" w:hanging="1276"/>
        <w:jc w:val="both"/>
        <w:rPr>
          <w:rFonts w:cstheme="minorHAnsi"/>
          <w:i/>
        </w:rPr>
      </w:pPr>
      <w:r w:rsidRPr="000E0989">
        <w:rPr>
          <w:rFonts w:cstheme="minorHAnsi"/>
          <w:i/>
        </w:rPr>
        <w:t xml:space="preserve">Keywords: Pronunciation, Error, Consonants, Stressed syllables, </w:t>
      </w:r>
      <w:proofErr w:type="gramStart"/>
      <w:r w:rsidRPr="000E0989">
        <w:rPr>
          <w:rFonts w:cstheme="minorHAnsi"/>
          <w:i/>
        </w:rPr>
        <w:t>Unstressed</w:t>
      </w:r>
      <w:proofErr w:type="gramEnd"/>
      <w:r w:rsidRPr="000E0989">
        <w:rPr>
          <w:rFonts w:cstheme="minorHAnsi"/>
          <w:i/>
        </w:rPr>
        <w:t xml:space="preserve"> syllables.</w:t>
      </w:r>
    </w:p>
    <w:p w:rsidR="00FB205B" w:rsidRPr="007307DF" w:rsidRDefault="007F4CFC" w:rsidP="000E0989">
      <w:pPr>
        <w:pStyle w:val="NormalWeb"/>
        <w:numPr>
          <w:ilvl w:val="0"/>
          <w:numId w:val="2"/>
        </w:numPr>
        <w:spacing w:before="240" w:beforeAutospacing="0" w:after="0" w:afterAutospacing="0" w:line="360" w:lineRule="auto"/>
        <w:jc w:val="both"/>
        <w:rPr>
          <w:rFonts w:cstheme="minorHAnsi"/>
          <w:b/>
        </w:rPr>
      </w:pPr>
      <w:r w:rsidRPr="007307DF">
        <w:rPr>
          <w:rFonts w:asciiTheme="minorHAnsi" w:hAnsiTheme="minorHAnsi" w:cstheme="minorHAnsi"/>
          <w:b/>
        </w:rPr>
        <w:t>Introduction</w:t>
      </w:r>
    </w:p>
    <w:p w:rsidR="007F4CFC" w:rsidRPr="000E0989" w:rsidRDefault="007F4CFC" w:rsidP="000E0989">
      <w:pPr>
        <w:pStyle w:val="ListParagraph"/>
        <w:spacing w:before="240" w:line="360" w:lineRule="auto"/>
        <w:ind w:left="360" w:firstLine="720"/>
        <w:jc w:val="both"/>
        <w:rPr>
          <w:rFonts w:cstheme="minorHAnsi"/>
          <w:sz w:val="24"/>
          <w:szCs w:val="24"/>
        </w:rPr>
      </w:pPr>
      <w:r w:rsidRPr="000E0989">
        <w:rPr>
          <w:rFonts w:cstheme="minorHAnsi"/>
          <w:sz w:val="24"/>
          <w:szCs w:val="24"/>
          <w:lang w:val="id-ID"/>
        </w:rPr>
        <w:t xml:space="preserve">Language is a system for expression of meaning. The primary function of language is for communication. </w:t>
      </w:r>
      <w:r w:rsidRPr="000E0989">
        <w:rPr>
          <w:rFonts w:cstheme="minorHAnsi"/>
          <w:sz w:val="24"/>
          <w:szCs w:val="24"/>
        </w:rPr>
        <w:t>L</w:t>
      </w:r>
      <w:r w:rsidRPr="000E0989">
        <w:rPr>
          <w:rFonts w:cstheme="minorHAnsi"/>
          <w:sz w:val="24"/>
          <w:szCs w:val="24"/>
          <w:lang w:val="id-ID"/>
        </w:rPr>
        <w:t xml:space="preserve">anguage is a means of communication, </w:t>
      </w:r>
      <w:r w:rsidRPr="000E0989">
        <w:rPr>
          <w:rFonts w:cstheme="minorHAnsi"/>
          <w:sz w:val="24"/>
          <w:szCs w:val="24"/>
        </w:rPr>
        <w:t xml:space="preserve">so </w:t>
      </w:r>
      <w:r w:rsidRPr="000E0989">
        <w:rPr>
          <w:rFonts w:cstheme="minorHAnsi"/>
          <w:sz w:val="24"/>
          <w:szCs w:val="24"/>
          <w:lang w:val="id-ID"/>
        </w:rPr>
        <w:t>it is necessary</w:t>
      </w:r>
      <w:r w:rsidRPr="000E0989">
        <w:rPr>
          <w:rFonts w:cstheme="minorHAnsi"/>
          <w:sz w:val="24"/>
          <w:szCs w:val="24"/>
        </w:rPr>
        <w:t xml:space="preserve"> for the </w:t>
      </w:r>
      <w:r w:rsidRPr="000E0989">
        <w:rPr>
          <w:rFonts w:cstheme="minorHAnsi"/>
          <w:sz w:val="24"/>
          <w:szCs w:val="24"/>
          <w:lang w:val="id-ID"/>
        </w:rPr>
        <w:t>speaker and</w:t>
      </w:r>
      <w:r w:rsidRPr="000E0989">
        <w:rPr>
          <w:rFonts w:cstheme="minorHAnsi"/>
          <w:sz w:val="24"/>
          <w:szCs w:val="24"/>
        </w:rPr>
        <w:t xml:space="preserve"> hearer</w:t>
      </w:r>
      <w:r w:rsidRPr="000E0989">
        <w:rPr>
          <w:rFonts w:cstheme="minorHAnsi"/>
          <w:sz w:val="24"/>
          <w:szCs w:val="24"/>
          <w:lang w:val="id-ID"/>
        </w:rPr>
        <w:t xml:space="preserve"> to produce a good communication</w:t>
      </w:r>
      <w:r w:rsidRPr="000E0989">
        <w:rPr>
          <w:rFonts w:cstheme="minorHAnsi"/>
          <w:sz w:val="24"/>
          <w:szCs w:val="24"/>
        </w:rPr>
        <w:t xml:space="preserve">. </w:t>
      </w:r>
      <w:r w:rsidRPr="000E0989">
        <w:rPr>
          <w:rFonts w:cstheme="minorHAnsi"/>
          <w:sz w:val="24"/>
          <w:szCs w:val="24"/>
          <w:lang w:val="id-ID"/>
        </w:rPr>
        <w:t>English</w:t>
      </w:r>
      <w:r w:rsidRPr="000E0989">
        <w:rPr>
          <w:rFonts w:cstheme="minorHAnsi"/>
          <w:sz w:val="24"/>
          <w:szCs w:val="24"/>
        </w:rPr>
        <w:t xml:space="preserve">, as an international language, </w:t>
      </w:r>
      <w:r w:rsidRPr="000E0989">
        <w:rPr>
          <w:rFonts w:cstheme="minorHAnsi"/>
          <w:sz w:val="24"/>
          <w:szCs w:val="24"/>
          <w:lang w:val="id-ID"/>
        </w:rPr>
        <w:t xml:space="preserve"> has become a</w:t>
      </w:r>
      <w:r w:rsidRPr="000E0989">
        <w:rPr>
          <w:rFonts w:cstheme="minorHAnsi"/>
          <w:sz w:val="24"/>
          <w:szCs w:val="24"/>
        </w:rPr>
        <w:t xml:space="preserve"> </w:t>
      </w:r>
      <w:r w:rsidRPr="000E0989">
        <w:rPr>
          <w:rFonts w:cstheme="minorHAnsi"/>
          <w:sz w:val="24"/>
          <w:szCs w:val="24"/>
          <w:lang w:val="id-ID"/>
        </w:rPr>
        <w:t>language that</w:t>
      </w:r>
      <w:r w:rsidRPr="000E0989">
        <w:rPr>
          <w:rFonts w:cstheme="minorHAnsi"/>
          <w:sz w:val="24"/>
          <w:szCs w:val="24"/>
        </w:rPr>
        <w:t xml:space="preserve"> is </w:t>
      </w:r>
      <w:r w:rsidRPr="000E0989">
        <w:rPr>
          <w:rFonts w:cstheme="minorHAnsi"/>
          <w:sz w:val="24"/>
          <w:szCs w:val="24"/>
          <w:lang w:val="id-ID"/>
        </w:rPr>
        <w:t>used in communication, education, world news, and business. In Indonesia, English has been studied since</w:t>
      </w:r>
      <w:r w:rsidRPr="000E0989">
        <w:rPr>
          <w:rFonts w:cstheme="minorHAnsi"/>
          <w:sz w:val="24"/>
          <w:szCs w:val="24"/>
        </w:rPr>
        <w:t xml:space="preserve"> </w:t>
      </w:r>
      <w:r w:rsidRPr="000E0989">
        <w:rPr>
          <w:rFonts w:cstheme="minorHAnsi"/>
          <w:sz w:val="24"/>
          <w:szCs w:val="24"/>
          <w:lang w:val="id-ID"/>
        </w:rPr>
        <w:t>elementary school</w:t>
      </w:r>
      <w:r w:rsidRPr="000E0989">
        <w:rPr>
          <w:rFonts w:cstheme="minorHAnsi"/>
          <w:sz w:val="24"/>
          <w:szCs w:val="24"/>
        </w:rPr>
        <w:t xml:space="preserve"> until university level</w:t>
      </w:r>
      <w:r w:rsidRPr="000E0989">
        <w:rPr>
          <w:rFonts w:cstheme="minorHAnsi"/>
          <w:sz w:val="24"/>
          <w:szCs w:val="24"/>
          <w:lang w:val="id-ID"/>
        </w:rPr>
        <w:t>. It is compulsory subject which means that it must be taught.</w:t>
      </w:r>
      <w:r w:rsidRPr="000E0989">
        <w:rPr>
          <w:rFonts w:cstheme="minorHAnsi"/>
          <w:color w:val="FF0000"/>
          <w:sz w:val="24"/>
          <w:szCs w:val="24"/>
        </w:rPr>
        <w:t xml:space="preserve"> </w:t>
      </w:r>
      <w:r w:rsidRPr="000E0989">
        <w:rPr>
          <w:rFonts w:cstheme="minorHAnsi"/>
          <w:sz w:val="24"/>
          <w:szCs w:val="24"/>
          <w:lang w:val="id-ID"/>
        </w:rPr>
        <w:t xml:space="preserve">English as a foreign language will arise some difficulties which are faced by Indonesian people or </w:t>
      </w:r>
      <w:r w:rsidRPr="000E0989">
        <w:rPr>
          <w:rFonts w:cstheme="minorHAnsi"/>
          <w:sz w:val="24"/>
          <w:szCs w:val="24"/>
          <w:lang w:val="id-ID"/>
        </w:rPr>
        <w:lastRenderedPageBreak/>
        <w:t>students because in learning a new language the students tend to transfer their native language habit to the new language.</w:t>
      </w:r>
      <w:r w:rsidRPr="000E0989">
        <w:rPr>
          <w:rFonts w:cstheme="minorHAnsi"/>
          <w:sz w:val="24"/>
          <w:szCs w:val="24"/>
        </w:rPr>
        <w:t xml:space="preserve"> One of the difficulties is the difficulty in pronouncing English consonants. </w:t>
      </w:r>
      <w:r w:rsidRPr="000E0989">
        <w:rPr>
          <w:rFonts w:cstheme="minorHAnsi"/>
          <w:sz w:val="24"/>
          <w:szCs w:val="24"/>
          <w:lang w:val="id-ID"/>
        </w:rPr>
        <w:t>Many indonesian students find difficulties in learning some English sounds, because they do not find them in their own language and also because they have not been trained to produce this new sets of sounds</w:t>
      </w:r>
      <w:r w:rsidRPr="000E0989">
        <w:rPr>
          <w:rFonts w:cstheme="minorHAnsi"/>
          <w:sz w:val="24"/>
          <w:szCs w:val="24"/>
        </w:rPr>
        <w:t>.</w:t>
      </w:r>
      <w:r w:rsidR="0052111D" w:rsidRPr="000E0989">
        <w:rPr>
          <w:rFonts w:cstheme="minorHAnsi"/>
          <w:sz w:val="24"/>
          <w:szCs w:val="24"/>
        </w:rPr>
        <w:t xml:space="preserve"> </w:t>
      </w:r>
      <w:r w:rsidR="0052111D" w:rsidRPr="000E0989">
        <w:rPr>
          <w:rFonts w:eastAsia="Times New Roman" w:cstheme="minorHAnsi"/>
          <w:sz w:val="24"/>
          <w:szCs w:val="24"/>
          <w:lang w:eastAsia="id-ID"/>
        </w:rPr>
        <w:t>In this case the different between Indonesian and English make Indonesian students difficult to learn sounds English sounds. Indonesia does not have voiceless plosive consonant, so it is difficult to be pronounced for Indonesian because they are produced with strong puff of air. It is important for the English teacher in Indonesia to make sure that the students can overcome their problem in pronouncing English voiceless plosive consonants.</w:t>
      </w:r>
    </w:p>
    <w:p w:rsidR="0052111D" w:rsidRPr="007307DF" w:rsidRDefault="0052111D" w:rsidP="000E0989">
      <w:pPr>
        <w:pStyle w:val="NormalWeb"/>
        <w:numPr>
          <w:ilvl w:val="0"/>
          <w:numId w:val="2"/>
        </w:numPr>
        <w:spacing w:before="240" w:beforeAutospacing="0" w:after="0" w:afterAutospacing="0" w:line="360" w:lineRule="auto"/>
        <w:jc w:val="both"/>
        <w:rPr>
          <w:rFonts w:cstheme="minorHAnsi"/>
          <w:b/>
        </w:rPr>
      </w:pPr>
      <w:r w:rsidRPr="007307DF">
        <w:rPr>
          <w:rFonts w:asciiTheme="minorHAnsi" w:hAnsiTheme="minorHAnsi" w:cstheme="minorHAnsi"/>
          <w:b/>
        </w:rPr>
        <w:t>Research Method</w:t>
      </w:r>
    </w:p>
    <w:p w:rsidR="000E0989" w:rsidRPr="000E0989" w:rsidRDefault="0052111D" w:rsidP="000E0989">
      <w:pPr>
        <w:pStyle w:val="NormalWeb"/>
        <w:spacing w:before="240" w:beforeAutospacing="0" w:after="200" w:afterAutospacing="0" w:line="360" w:lineRule="auto"/>
        <w:ind w:left="360" w:firstLine="720"/>
        <w:jc w:val="both"/>
        <w:rPr>
          <w:rFonts w:asciiTheme="minorHAnsi" w:hAnsiTheme="minorHAnsi" w:cstheme="minorHAnsi"/>
          <w:color w:val="000000" w:themeColor="text1"/>
        </w:rPr>
      </w:pPr>
      <w:r w:rsidRPr="000E0989">
        <w:rPr>
          <w:rFonts w:asciiTheme="minorHAnsi" w:hAnsiTheme="minorHAnsi" w:cstheme="minorHAnsi"/>
        </w:rPr>
        <w:t xml:space="preserve">The design of the research is using descriptive qualitative. This research was conducted at </w:t>
      </w:r>
      <w:proofErr w:type="spellStart"/>
      <w:r w:rsidRPr="000E0989">
        <w:rPr>
          <w:rFonts w:asciiTheme="minorHAnsi" w:hAnsiTheme="minorHAnsi" w:cstheme="minorHAnsi"/>
        </w:rPr>
        <w:t>Muhammadiyah</w:t>
      </w:r>
      <w:proofErr w:type="spellEnd"/>
      <w:r w:rsidRPr="000E0989">
        <w:rPr>
          <w:rFonts w:asciiTheme="minorHAnsi" w:hAnsiTheme="minorHAnsi" w:cstheme="minorHAnsi"/>
        </w:rPr>
        <w:t xml:space="preserve"> University of </w:t>
      </w:r>
      <w:proofErr w:type="spellStart"/>
      <w:r w:rsidRPr="000E0989">
        <w:rPr>
          <w:rFonts w:asciiTheme="minorHAnsi" w:hAnsiTheme="minorHAnsi" w:cstheme="minorHAnsi"/>
        </w:rPr>
        <w:t>Purworejo</w:t>
      </w:r>
      <w:proofErr w:type="spellEnd"/>
      <w:r w:rsidRPr="000E0989">
        <w:rPr>
          <w:rFonts w:asciiTheme="minorHAnsi" w:hAnsiTheme="minorHAnsi" w:cstheme="minorHAnsi"/>
        </w:rPr>
        <w:t>. It was done on Wednesday, 29</w:t>
      </w:r>
      <w:r w:rsidRPr="000E0989">
        <w:rPr>
          <w:rFonts w:asciiTheme="minorHAnsi" w:hAnsiTheme="minorHAnsi" w:cstheme="minorHAnsi"/>
          <w:vertAlign w:val="superscript"/>
        </w:rPr>
        <w:t>th</w:t>
      </w:r>
      <w:r w:rsidRPr="000E0989">
        <w:rPr>
          <w:rFonts w:asciiTheme="minorHAnsi" w:hAnsiTheme="minorHAnsi" w:cstheme="minorHAnsi"/>
        </w:rPr>
        <w:t xml:space="preserve"> May 2013. The object of this research is the second semester students of </w:t>
      </w:r>
      <w:proofErr w:type="spellStart"/>
      <w:r w:rsidRPr="000E0989">
        <w:rPr>
          <w:rFonts w:asciiTheme="minorHAnsi" w:hAnsiTheme="minorHAnsi" w:cstheme="minorHAnsi"/>
        </w:rPr>
        <w:t>Muhammadiyah</w:t>
      </w:r>
      <w:proofErr w:type="spellEnd"/>
      <w:r w:rsidRPr="000E0989">
        <w:rPr>
          <w:rFonts w:asciiTheme="minorHAnsi" w:hAnsiTheme="minorHAnsi" w:cstheme="minorHAnsi"/>
        </w:rPr>
        <w:t xml:space="preserve"> University of </w:t>
      </w:r>
      <w:proofErr w:type="spellStart"/>
      <w:r w:rsidRPr="000E0989">
        <w:rPr>
          <w:rFonts w:asciiTheme="minorHAnsi" w:hAnsiTheme="minorHAnsi" w:cstheme="minorHAnsi"/>
        </w:rPr>
        <w:t>Purworejo</w:t>
      </w:r>
      <w:proofErr w:type="spellEnd"/>
      <w:r w:rsidRPr="000E0989">
        <w:rPr>
          <w:rFonts w:asciiTheme="minorHAnsi" w:hAnsiTheme="minorHAnsi" w:cstheme="minorHAnsi"/>
        </w:rPr>
        <w:t xml:space="preserve">. The unit of analysis in this research is utterances in students’ error in pronouncing English voiceless plosive consonants </w:t>
      </w:r>
      <w:r w:rsidR="00086E17" w:rsidRPr="000E0989">
        <w:rPr>
          <w:rFonts w:asciiTheme="minorHAnsi" w:hAnsiTheme="minorHAnsi" w:cstheme="minorHAnsi"/>
        </w:rPr>
        <w:t xml:space="preserve">[p], [t], [k]. The technique collect the data is </w:t>
      </w:r>
      <w:r w:rsidRPr="000E0989">
        <w:rPr>
          <w:rFonts w:asciiTheme="minorHAnsi" w:hAnsiTheme="minorHAnsi" w:cstheme="minorHAnsi"/>
        </w:rPr>
        <w:t>recorded the students’ pronunciation. Then, after recording, the researcher transcribed them by using the phonetic symbol from the transcription.</w:t>
      </w:r>
      <w:r w:rsidR="00086E17" w:rsidRPr="000E0989">
        <w:rPr>
          <w:rFonts w:asciiTheme="minorHAnsi" w:hAnsiTheme="minorHAnsi" w:cstheme="minorHAnsi"/>
        </w:rPr>
        <w:t xml:space="preserve"> To analyze the data, the researcher </w:t>
      </w:r>
      <w:r w:rsidR="00086E17" w:rsidRPr="000E0989">
        <w:rPr>
          <w:rFonts w:asciiTheme="minorHAnsi" w:hAnsiTheme="minorHAnsi" w:cstheme="minorHAnsi"/>
          <w:lang w:val="id-ID"/>
        </w:rPr>
        <w:t>follows some procedures. Those are</w:t>
      </w:r>
      <w:r w:rsidR="00086E17" w:rsidRPr="000E0989">
        <w:rPr>
          <w:rFonts w:asciiTheme="minorHAnsi" w:hAnsiTheme="minorHAnsi" w:cstheme="minorHAnsi"/>
        </w:rPr>
        <w:t xml:space="preserve"> made sentences as the test items</w:t>
      </w:r>
      <w:r w:rsidR="00086E17" w:rsidRPr="000E0989">
        <w:rPr>
          <w:rFonts w:asciiTheme="minorHAnsi" w:hAnsiTheme="minorHAnsi" w:cstheme="minorHAnsi"/>
          <w:b/>
        </w:rPr>
        <w:t xml:space="preserve">, </w:t>
      </w:r>
      <w:r w:rsidR="00086E17" w:rsidRPr="000E0989">
        <w:rPr>
          <w:rFonts w:asciiTheme="minorHAnsi" w:hAnsiTheme="minorHAnsi" w:cstheme="minorHAnsi"/>
        </w:rPr>
        <w:t xml:space="preserve">asked the students to record them, listened to the recorded pronunciation several times and transcribed them by using the phonetic symbol from the transcription, analyzed them, categorized the students’ pronunciation based on the </w:t>
      </w:r>
      <w:r w:rsidR="00FB205B" w:rsidRPr="000E0989">
        <w:rPr>
          <w:rFonts w:asciiTheme="minorHAnsi" w:hAnsiTheme="minorHAnsi" w:cstheme="minorHAnsi"/>
        </w:rPr>
        <w:t>right and wrong pronunciation,</w:t>
      </w:r>
      <w:r w:rsidR="00FB205B" w:rsidRPr="000E0989">
        <w:rPr>
          <w:rFonts w:asciiTheme="minorHAnsi" w:hAnsiTheme="minorHAnsi" w:cstheme="minorHAnsi"/>
          <w:b/>
        </w:rPr>
        <w:t xml:space="preserve"> </w:t>
      </w:r>
      <w:r w:rsidR="00FB205B" w:rsidRPr="000E0989">
        <w:rPr>
          <w:rFonts w:asciiTheme="minorHAnsi" w:hAnsiTheme="minorHAnsi" w:cstheme="minorHAnsi"/>
        </w:rPr>
        <w:t>make</w:t>
      </w:r>
      <w:r w:rsidR="00086E17" w:rsidRPr="000E0989">
        <w:rPr>
          <w:rFonts w:asciiTheme="minorHAnsi" w:hAnsiTheme="minorHAnsi" w:cstheme="minorHAnsi"/>
        </w:rPr>
        <w:t xml:space="preserve"> percenta</w:t>
      </w:r>
      <w:r w:rsidR="00FB205B" w:rsidRPr="000E0989">
        <w:rPr>
          <w:rFonts w:asciiTheme="minorHAnsi" w:hAnsiTheme="minorHAnsi" w:cstheme="minorHAnsi"/>
        </w:rPr>
        <w:t xml:space="preserve">ge the students’ pronunciation, </w:t>
      </w:r>
      <w:r w:rsidR="00086E17" w:rsidRPr="000E0989">
        <w:rPr>
          <w:rFonts w:asciiTheme="minorHAnsi" w:hAnsiTheme="minorHAnsi" w:cstheme="minorHAnsi"/>
        </w:rPr>
        <w:t>found</w:t>
      </w:r>
      <w:r w:rsidR="00FB205B" w:rsidRPr="000E0989">
        <w:rPr>
          <w:rFonts w:asciiTheme="minorHAnsi" w:hAnsiTheme="minorHAnsi" w:cstheme="minorHAnsi"/>
        </w:rPr>
        <w:t xml:space="preserve"> the dominant error, and </w:t>
      </w:r>
      <w:r w:rsidR="00FB205B" w:rsidRPr="000E0989">
        <w:rPr>
          <w:rFonts w:asciiTheme="minorHAnsi" w:hAnsiTheme="minorHAnsi" w:cstheme="minorHAnsi"/>
          <w:color w:val="000000" w:themeColor="text1"/>
        </w:rPr>
        <w:t>draw</w:t>
      </w:r>
      <w:r w:rsidR="00086E17" w:rsidRPr="000E0989">
        <w:rPr>
          <w:rFonts w:asciiTheme="minorHAnsi" w:hAnsiTheme="minorHAnsi" w:cstheme="minorHAnsi"/>
          <w:color w:val="000000" w:themeColor="text1"/>
        </w:rPr>
        <w:t xml:space="preserve"> the conclusion</w:t>
      </w:r>
      <w:r w:rsidR="00FB205B" w:rsidRPr="000E0989">
        <w:rPr>
          <w:rFonts w:asciiTheme="minorHAnsi" w:hAnsiTheme="minorHAnsi" w:cstheme="minorHAnsi"/>
          <w:color w:val="000000" w:themeColor="text1"/>
        </w:rPr>
        <w:t>.</w:t>
      </w:r>
      <w:r w:rsidR="00086E17" w:rsidRPr="000E0989">
        <w:rPr>
          <w:rFonts w:asciiTheme="minorHAnsi" w:hAnsiTheme="minorHAnsi" w:cstheme="minorHAnsi"/>
          <w:color w:val="000000" w:themeColor="text1"/>
        </w:rPr>
        <w:t xml:space="preserve"> </w:t>
      </w:r>
    </w:p>
    <w:p w:rsidR="00030BF4" w:rsidRPr="007307DF" w:rsidRDefault="00FB205B" w:rsidP="000E0989">
      <w:pPr>
        <w:pStyle w:val="NormalWeb"/>
        <w:numPr>
          <w:ilvl w:val="0"/>
          <w:numId w:val="2"/>
        </w:numPr>
        <w:spacing w:before="240" w:beforeAutospacing="0" w:after="0" w:afterAutospacing="0" w:line="360" w:lineRule="auto"/>
        <w:jc w:val="both"/>
        <w:rPr>
          <w:rFonts w:asciiTheme="minorHAnsi" w:hAnsiTheme="minorHAnsi" w:cstheme="minorHAnsi"/>
          <w:b/>
        </w:rPr>
      </w:pPr>
      <w:r w:rsidRPr="007307DF">
        <w:rPr>
          <w:rFonts w:asciiTheme="minorHAnsi" w:hAnsiTheme="minorHAnsi" w:cstheme="minorHAnsi"/>
          <w:b/>
          <w:color w:val="000000" w:themeColor="text1"/>
        </w:rPr>
        <w:lastRenderedPageBreak/>
        <w:t>Research Finding</w:t>
      </w:r>
    </w:p>
    <w:p w:rsidR="00030BF4" w:rsidRPr="000E0989" w:rsidRDefault="00FB205B" w:rsidP="000E0989">
      <w:pPr>
        <w:pStyle w:val="NormalWeb"/>
        <w:spacing w:before="240" w:beforeAutospacing="0" w:after="240" w:afterAutospacing="0" w:line="360" w:lineRule="auto"/>
        <w:ind w:left="360" w:firstLine="720"/>
        <w:jc w:val="both"/>
        <w:rPr>
          <w:rFonts w:asciiTheme="minorHAnsi" w:hAnsiTheme="minorHAnsi" w:cstheme="minorHAnsi"/>
        </w:rPr>
      </w:pPr>
      <w:r w:rsidRPr="000E0989">
        <w:rPr>
          <w:rFonts w:asciiTheme="minorHAnsi" w:hAnsiTheme="minorHAnsi" w:cstheme="minorHAnsi"/>
        </w:rPr>
        <w:t>After</w:t>
      </w:r>
      <w:r w:rsidRPr="000E0989">
        <w:rPr>
          <w:rFonts w:asciiTheme="minorHAnsi" w:hAnsiTheme="minorHAnsi" w:cstheme="minorHAnsi"/>
          <w:color w:val="000000"/>
        </w:rPr>
        <w:t xml:space="preserve"> transcribing the students’ pronunciation into the phonetic </w:t>
      </w:r>
      <w:proofErr w:type="gramStart"/>
      <w:r w:rsidRPr="000E0989">
        <w:rPr>
          <w:rFonts w:asciiTheme="minorHAnsi" w:hAnsiTheme="minorHAnsi" w:cstheme="minorHAnsi"/>
          <w:color w:val="000000"/>
        </w:rPr>
        <w:t>transcription</w:t>
      </w:r>
      <w:proofErr w:type="gramEnd"/>
      <w:r w:rsidRPr="000E0989">
        <w:rPr>
          <w:rFonts w:asciiTheme="minorHAnsi" w:hAnsiTheme="minorHAnsi" w:cstheme="minorHAnsi"/>
          <w:color w:val="000000"/>
        </w:rPr>
        <w:t xml:space="preserve"> and analyzing the data, </w:t>
      </w:r>
      <w:r w:rsidRPr="000E0989">
        <w:rPr>
          <w:rFonts w:asciiTheme="minorHAnsi" w:hAnsiTheme="minorHAnsi" w:cstheme="minorHAnsi"/>
        </w:rPr>
        <w:t xml:space="preserve">the researcher counted the percentage of the right and wrong pronunciation made by the students. The researcher can say that the result of pronunciation test, there are some errors in pronouncing English voiceless plosive consonants </w:t>
      </w:r>
      <w:r w:rsidRPr="000E0989">
        <w:rPr>
          <w:rFonts w:asciiTheme="minorHAnsi" w:hAnsiTheme="minorHAnsi" w:cstheme="minorHAnsi"/>
          <w:lang w:val="id-ID"/>
        </w:rPr>
        <w:t>[p], [t], [k]</w:t>
      </w:r>
      <w:r w:rsidRPr="000E0989">
        <w:rPr>
          <w:rFonts w:asciiTheme="minorHAnsi" w:hAnsiTheme="minorHAnsi" w:cstheme="minorHAnsi"/>
        </w:rPr>
        <w:t xml:space="preserve"> made by the students. However, the table shows the number of the wrong pronunciation is less than the right ones. </w:t>
      </w:r>
      <w:r w:rsidR="00030BF4" w:rsidRPr="000E0989">
        <w:rPr>
          <w:rFonts w:asciiTheme="minorHAnsi" w:hAnsiTheme="minorHAnsi" w:cstheme="minorHAnsi"/>
        </w:rPr>
        <w:t>The next step is the researcher classified the errors into the two big divisions. That are the words containing English voiceless plosive consonants [p], [t] and [k] in stressed syllable and [p], [t], [k] in unstressed syllable. The number of words in the first division was 12 items, and the number of the words in the second division was 12 items. To shows the students frequency of errors in pronouncing the words containing English voiceless plosive consonants [p], [t] and [k] in stressed syllable and [p], [t], [k] in unstressed syllable, the table is as follows:</w:t>
      </w:r>
    </w:p>
    <w:p w:rsidR="00030BF4" w:rsidRPr="000E0989" w:rsidRDefault="00030BF4" w:rsidP="000E0989">
      <w:pPr>
        <w:pStyle w:val="NormalWeb"/>
        <w:spacing w:before="0" w:beforeAutospacing="0" w:after="240" w:afterAutospacing="0" w:line="360" w:lineRule="auto"/>
        <w:ind w:firstLine="644"/>
        <w:jc w:val="center"/>
        <w:rPr>
          <w:rFonts w:asciiTheme="minorHAnsi" w:hAnsiTheme="minorHAnsi" w:cstheme="minorHAnsi"/>
          <w:b/>
          <w:sz w:val="23"/>
          <w:szCs w:val="23"/>
        </w:rPr>
      </w:pPr>
      <w:r w:rsidRPr="000E0989">
        <w:rPr>
          <w:rFonts w:asciiTheme="minorHAnsi" w:hAnsiTheme="minorHAnsi" w:cstheme="minorHAnsi"/>
          <w:b/>
          <w:bCs/>
          <w:sz w:val="23"/>
          <w:szCs w:val="23"/>
        </w:rPr>
        <w:t>The Frequency of Error Made by the Students</w:t>
      </w:r>
    </w:p>
    <w:tbl>
      <w:tblPr>
        <w:tblStyle w:val="TableGrid"/>
        <w:tblW w:w="0" w:type="auto"/>
        <w:tblInd w:w="738" w:type="dxa"/>
        <w:tblLook w:val="04A0"/>
      </w:tblPr>
      <w:tblGrid>
        <w:gridCol w:w="525"/>
        <w:gridCol w:w="1302"/>
        <w:gridCol w:w="1242"/>
        <w:gridCol w:w="1379"/>
        <w:gridCol w:w="1442"/>
        <w:gridCol w:w="1346"/>
      </w:tblGrid>
      <w:tr w:rsidR="00030BF4" w:rsidRPr="000E0989" w:rsidTr="0094531F">
        <w:tc>
          <w:tcPr>
            <w:tcW w:w="525" w:type="dxa"/>
            <w:vMerge w:val="restart"/>
            <w:vAlign w:val="center"/>
          </w:tcPr>
          <w:p w:rsidR="00030BF4" w:rsidRPr="000E0989" w:rsidRDefault="00030BF4" w:rsidP="000E0989">
            <w:pPr>
              <w:spacing w:after="240"/>
              <w:jc w:val="center"/>
              <w:rPr>
                <w:rFonts w:cstheme="minorHAnsi"/>
                <w:b/>
                <w:sz w:val="24"/>
                <w:szCs w:val="24"/>
              </w:rPr>
            </w:pPr>
            <w:r w:rsidRPr="000E0989">
              <w:rPr>
                <w:rFonts w:cstheme="minorHAnsi"/>
                <w:b/>
                <w:sz w:val="24"/>
                <w:szCs w:val="24"/>
              </w:rPr>
              <w:t>No</w:t>
            </w:r>
          </w:p>
        </w:tc>
        <w:tc>
          <w:tcPr>
            <w:tcW w:w="1302" w:type="dxa"/>
            <w:vMerge w:val="restart"/>
            <w:vAlign w:val="center"/>
          </w:tcPr>
          <w:p w:rsidR="00030BF4" w:rsidRPr="000E0989" w:rsidRDefault="00030BF4" w:rsidP="000E0989">
            <w:pPr>
              <w:jc w:val="center"/>
              <w:rPr>
                <w:rFonts w:cstheme="minorHAnsi"/>
                <w:b/>
                <w:sz w:val="24"/>
                <w:szCs w:val="24"/>
              </w:rPr>
            </w:pPr>
            <w:r w:rsidRPr="000E0989">
              <w:rPr>
                <w:rFonts w:cstheme="minorHAnsi"/>
                <w:b/>
                <w:sz w:val="24"/>
                <w:szCs w:val="24"/>
              </w:rPr>
              <w:t>The students</w:t>
            </w:r>
          </w:p>
        </w:tc>
        <w:tc>
          <w:tcPr>
            <w:tcW w:w="5409" w:type="dxa"/>
            <w:gridSpan w:val="4"/>
            <w:vAlign w:val="center"/>
          </w:tcPr>
          <w:p w:rsidR="00030BF4" w:rsidRPr="000E0989" w:rsidRDefault="00030BF4" w:rsidP="000E0989">
            <w:pPr>
              <w:pStyle w:val="Default"/>
              <w:jc w:val="center"/>
              <w:rPr>
                <w:rFonts w:asciiTheme="minorHAnsi" w:hAnsiTheme="minorHAnsi" w:cstheme="minorHAnsi"/>
                <w:b/>
                <w:sz w:val="23"/>
                <w:szCs w:val="23"/>
              </w:rPr>
            </w:pPr>
            <w:r w:rsidRPr="000E0989">
              <w:rPr>
                <w:rFonts w:asciiTheme="minorHAnsi" w:hAnsiTheme="minorHAnsi" w:cstheme="minorHAnsi"/>
                <w:b/>
                <w:sz w:val="23"/>
                <w:szCs w:val="23"/>
              </w:rPr>
              <w:t>Frequency of error</w:t>
            </w:r>
          </w:p>
        </w:tc>
      </w:tr>
      <w:tr w:rsidR="00030BF4" w:rsidRPr="000E0989" w:rsidTr="0094531F">
        <w:tc>
          <w:tcPr>
            <w:tcW w:w="525" w:type="dxa"/>
            <w:vMerge/>
            <w:vAlign w:val="center"/>
          </w:tcPr>
          <w:p w:rsidR="00030BF4" w:rsidRPr="000E0989" w:rsidRDefault="00030BF4" w:rsidP="000E0989">
            <w:pPr>
              <w:jc w:val="center"/>
              <w:rPr>
                <w:rFonts w:cstheme="minorHAnsi"/>
                <w:b/>
                <w:sz w:val="24"/>
                <w:szCs w:val="24"/>
              </w:rPr>
            </w:pPr>
          </w:p>
        </w:tc>
        <w:tc>
          <w:tcPr>
            <w:tcW w:w="1302" w:type="dxa"/>
            <w:vMerge/>
            <w:vAlign w:val="center"/>
          </w:tcPr>
          <w:p w:rsidR="00030BF4" w:rsidRPr="000E0989" w:rsidRDefault="00030BF4" w:rsidP="000E0989">
            <w:pPr>
              <w:jc w:val="center"/>
              <w:rPr>
                <w:rFonts w:cstheme="minorHAnsi"/>
                <w:b/>
                <w:sz w:val="24"/>
                <w:szCs w:val="24"/>
              </w:rPr>
            </w:pPr>
          </w:p>
        </w:tc>
        <w:tc>
          <w:tcPr>
            <w:tcW w:w="1242" w:type="dxa"/>
            <w:vAlign w:val="center"/>
          </w:tcPr>
          <w:p w:rsidR="00030BF4" w:rsidRPr="000E0989" w:rsidRDefault="00030BF4" w:rsidP="000E0989">
            <w:pPr>
              <w:jc w:val="center"/>
              <w:rPr>
                <w:rFonts w:cstheme="minorHAnsi"/>
                <w:b/>
                <w:sz w:val="24"/>
                <w:szCs w:val="24"/>
              </w:rPr>
            </w:pPr>
            <w:r w:rsidRPr="000E0989">
              <w:rPr>
                <w:rFonts w:cstheme="minorHAnsi"/>
                <w:b/>
                <w:sz w:val="24"/>
                <w:szCs w:val="24"/>
              </w:rPr>
              <w:t xml:space="preserve">  In stressed syllable</w:t>
            </w:r>
          </w:p>
        </w:tc>
        <w:tc>
          <w:tcPr>
            <w:tcW w:w="1379" w:type="dxa"/>
            <w:vAlign w:val="center"/>
          </w:tcPr>
          <w:p w:rsidR="00030BF4" w:rsidRPr="000E0989" w:rsidRDefault="00030BF4" w:rsidP="000E0989">
            <w:pPr>
              <w:jc w:val="center"/>
              <w:rPr>
                <w:rFonts w:cstheme="minorHAnsi"/>
                <w:b/>
                <w:sz w:val="24"/>
                <w:szCs w:val="24"/>
              </w:rPr>
            </w:pPr>
            <w:r w:rsidRPr="000E0989">
              <w:rPr>
                <w:rFonts w:cstheme="minorHAnsi"/>
                <w:b/>
                <w:sz w:val="24"/>
                <w:szCs w:val="24"/>
              </w:rPr>
              <w:t>Percentage</w:t>
            </w:r>
          </w:p>
          <w:p w:rsidR="00030BF4" w:rsidRPr="000E0989" w:rsidRDefault="00030BF4" w:rsidP="000E0989">
            <w:pPr>
              <w:jc w:val="center"/>
              <w:rPr>
                <w:rFonts w:cstheme="minorHAnsi"/>
                <w:b/>
                <w:sz w:val="24"/>
                <w:szCs w:val="24"/>
              </w:rPr>
            </w:pPr>
            <w:r w:rsidRPr="000E0989">
              <w:rPr>
                <w:rFonts w:cstheme="minorHAnsi"/>
                <w:b/>
                <w:sz w:val="24"/>
                <w:szCs w:val="24"/>
              </w:rPr>
              <w:t>(%)</w:t>
            </w:r>
          </w:p>
        </w:tc>
        <w:tc>
          <w:tcPr>
            <w:tcW w:w="1442" w:type="dxa"/>
            <w:vAlign w:val="center"/>
          </w:tcPr>
          <w:p w:rsidR="00030BF4" w:rsidRPr="000E0989" w:rsidRDefault="00030BF4" w:rsidP="000E0989">
            <w:pPr>
              <w:jc w:val="center"/>
              <w:rPr>
                <w:rFonts w:cstheme="minorHAnsi"/>
                <w:b/>
                <w:sz w:val="24"/>
                <w:szCs w:val="24"/>
              </w:rPr>
            </w:pPr>
            <w:r w:rsidRPr="000E0989">
              <w:rPr>
                <w:rFonts w:cstheme="minorHAnsi"/>
                <w:b/>
                <w:sz w:val="24"/>
                <w:szCs w:val="24"/>
              </w:rPr>
              <w:t>In unstressed syllable</w:t>
            </w:r>
          </w:p>
        </w:tc>
        <w:tc>
          <w:tcPr>
            <w:tcW w:w="1346" w:type="dxa"/>
            <w:vAlign w:val="center"/>
          </w:tcPr>
          <w:p w:rsidR="00030BF4" w:rsidRPr="000E0989" w:rsidRDefault="00030BF4" w:rsidP="000E0989">
            <w:pPr>
              <w:jc w:val="center"/>
              <w:rPr>
                <w:rFonts w:cstheme="minorHAnsi"/>
                <w:b/>
                <w:sz w:val="24"/>
                <w:szCs w:val="24"/>
              </w:rPr>
            </w:pPr>
            <w:r w:rsidRPr="000E0989">
              <w:rPr>
                <w:rFonts w:cstheme="minorHAnsi"/>
                <w:b/>
                <w:sz w:val="24"/>
                <w:szCs w:val="24"/>
              </w:rPr>
              <w:t>Percentage</w:t>
            </w:r>
          </w:p>
          <w:p w:rsidR="00030BF4" w:rsidRPr="000E0989" w:rsidRDefault="00030BF4" w:rsidP="000E0989">
            <w:pPr>
              <w:jc w:val="center"/>
              <w:rPr>
                <w:rFonts w:cstheme="minorHAnsi"/>
                <w:b/>
                <w:sz w:val="24"/>
                <w:szCs w:val="24"/>
              </w:rPr>
            </w:pPr>
            <w:r w:rsidRPr="000E0989">
              <w:rPr>
                <w:rFonts w:cstheme="minorHAnsi"/>
                <w:b/>
                <w:sz w:val="24"/>
                <w:szCs w:val="24"/>
              </w:rPr>
              <w:t>(%)</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1</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5</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20.83</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2</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8.33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ST-3</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7</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29.17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5</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20.83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ST-4</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5</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20.83</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2</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8.33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5</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ST-5</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7</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29.17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2</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8.33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6</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ST-6</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6</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2</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8.33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7</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ST-7</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8</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3333</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8</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ST-8</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16.67</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9</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ST-9</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6</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6</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25</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10</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ST-10</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16.67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1</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4.17</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11</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ST-11</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6</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12</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ST-12</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5</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20.83</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6</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25</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13</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ST-13</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7</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29.17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2</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8.33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lastRenderedPageBreak/>
              <w:t>14</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ST-14</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16.67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15</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ST-15</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5</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20.83</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16</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ST-16</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2</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8.33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17</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ST-17</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5</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20.83</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2</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8.33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18</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ST-18</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16.67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1</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4.17</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19</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ST-19</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16.67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16.67</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20</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ST-20</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5</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20.83</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7</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29.17</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21</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ST-21</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7</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29.17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1</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4.17</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22</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ST-22</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16.67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1</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4.17</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23</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ST-23</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6</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16.67</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24</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ST-24</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0</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0</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25</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ST-25</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6</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2</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8.33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26</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ST-26</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6</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5</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20.83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27</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ST-27</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0</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0</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28</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ST-28</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16.67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1</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4.17</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29</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ST-29</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7</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29,17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2</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8,33</w:t>
            </w:r>
          </w:p>
        </w:tc>
      </w:tr>
      <w:tr w:rsidR="00030BF4" w:rsidRPr="000E0989" w:rsidTr="0094531F">
        <w:tc>
          <w:tcPr>
            <w:tcW w:w="525" w:type="dxa"/>
            <w:vAlign w:val="center"/>
          </w:tcPr>
          <w:p w:rsidR="00030BF4" w:rsidRPr="000E0989" w:rsidRDefault="00030BF4" w:rsidP="000E0989">
            <w:pPr>
              <w:jc w:val="center"/>
              <w:rPr>
                <w:rFonts w:cstheme="minorHAnsi"/>
                <w:sz w:val="24"/>
                <w:szCs w:val="24"/>
              </w:rPr>
            </w:pPr>
            <w:r w:rsidRPr="000E0989">
              <w:rPr>
                <w:rFonts w:cstheme="minorHAnsi"/>
                <w:sz w:val="24"/>
                <w:szCs w:val="24"/>
              </w:rPr>
              <w:t>30</w:t>
            </w:r>
          </w:p>
        </w:tc>
        <w:tc>
          <w:tcPr>
            <w:tcW w:w="1302" w:type="dxa"/>
            <w:vAlign w:val="center"/>
          </w:tcPr>
          <w:p w:rsidR="00030BF4" w:rsidRPr="000E0989" w:rsidRDefault="00030BF4" w:rsidP="000E0989">
            <w:pPr>
              <w:jc w:val="center"/>
              <w:rPr>
                <w:rFonts w:cstheme="minorHAnsi"/>
                <w:sz w:val="24"/>
                <w:szCs w:val="24"/>
              </w:rPr>
            </w:pPr>
            <w:r w:rsidRPr="000E0989">
              <w:rPr>
                <w:rFonts w:cstheme="minorHAnsi"/>
                <w:sz w:val="24"/>
                <w:szCs w:val="24"/>
              </w:rPr>
              <w:t>ST-30</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3</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12.5</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4</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16.67</w:t>
            </w:r>
          </w:p>
        </w:tc>
      </w:tr>
      <w:tr w:rsidR="00030BF4" w:rsidRPr="000E0989" w:rsidTr="0094531F">
        <w:tc>
          <w:tcPr>
            <w:tcW w:w="1827" w:type="dxa"/>
            <w:gridSpan w:val="2"/>
            <w:vAlign w:val="center"/>
          </w:tcPr>
          <w:p w:rsidR="00030BF4" w:rsidRPr="000E0989" w:rsidRDefault="00030BF4" w:rsidP="000E0989">
            <w:pPr>
              <w:jc w:val="center"/>
              <w:rPr>
                <w:rFonts w:cstheme="minorHAnsi"/>
                <w:b/>
                <w:sz w:val="24"/>
                <w:szCs w:val="24"/>
              </w:rPr>
            </w:pPr>
            <w:r w:rsidRPr="000E0989">
              <w:rPr>
                <w:rFonts w:cstheme="minorHAnsi"/>
                <w:b/>
                <w:sz w:val="24"/>
                <w:szCs w:val="24"/>
              </w:rPr>
              <w:t>Total</w:t>
            </w:r>
          </w:p>
        </w:tc>
        <w:tc>
          <w:tcPr>
            <w:tcW w:w="1242" w:type="dxa"/>
            <w:vAlign w:val="center"/>
          </w:tcPr>
          <w:p w:rsidR="00030BF4" w:rsidRPr="000E0989" w:rsidRDefault="00030BF4" w:rsidP="000E0989">
            <w:pPr>
              <w:jc w:val="center"/>
              <w:rPr>
                <w:rFonts w:cstheme="minorHAnsi"/>
                <w:sz w:val="24"/>
                <w:szCs w:val="24"/>
              </w:rPr>
            </w:pPr>
            <w:r w:rsidRPr="000E0989">
              <w:rPr>
                <w:rFonts w:cstheme="minorHAnsi"/>
                <w:sz w:val="24"/>
                <w:szCs w:val="24"/>
              </w:rPr>
              <w:t>151</w:t>
            </w:r>
          </w:p>
        </w:tc>
        <w:tc>
          <w:tcPr>
            <w:tcW w:w="1379" w:type="dxa"/>
            <w:vAlign w:val="center"/>
          </w:tcPr>
          <w:p w:rsidR="00030BF4" w:rsidRPr="000E0989" w:rsidRDefault="00030BF4" w:rsidP="000E0989">
            <w:pPr>
              <w:jc w:val="center"/>
              <w:rPr>
                <w:rFonts w:cstheme="minorHAnsi"/>
                <w:sz w:val="24"/>
                <w:szCs w:val="24"/>
              </w:rPr>
            </w:pPr>
            <w:r w:rsidRPr="000E0989">
              <w:rPr>
                <w:rFonts w:cstheme="minorHAnsi"/>
                <w:sz w:val="24"/>
                <w:szCs w:val="24"/>
              </w:rPr>
              <w:t>629.17</w:t>
            </w:r>
          </w:p>
        </w:tc>
        <w:tc>
          <w:tcPr>
            <w:tcW w:w="1442" w:type="dxa"/>
            <w:vAlign w:val="center"/>
          </w:tcPr>
          <w:p w:rsidR="00030BF4" w:rsidRPr="000E0989" w:rsidRDefault="00030BF4" w:rsidP="000E0989">
            <w:pPr>
              <w:jc w:val="center"/>
              <w:rPr>
                <w:rFonts w:cstheme="minorHAnsi"/>
                <w:sz w:val="24"/>
                <w:szCs w:val="24"/>
              </w:rPr>
            </w:pPr>
            <w:r w:rsidRPr="000E0989">
              <w:rPr>
                <w:rFonts w:cstheme="minorHAnsi"/>
                <w:sz w:val="24"/>
                <w:szCs w:val="24"/>
              </w:rPr>
              <w:t>83</w:t>
            </w:r>
          </w:p>
        </w:tc>
        <w:tc>
          <w:tcPr>
            <w:tcW w:w="1346" w:type="dxa"/>
            <w:vAlign w:val="center"/>
          </w:tcPr>
          <w:p w:rsidR="00030BF4" w:rsidRPr="000E0989" w:rsidRDefault="00030BF4" w:rsidP="000E0989">
            <w:pPr>
              <w:jc w:val="center"/>
              <w:rPr>
                <w:rFonts w:cstheme="minorHAnsi"/>
                <w:sz w:val="24"/>
                <w:szCs w:val="24"/>
              </w:rPr>
            </w:pPr>
            <w:r w:rsidRPr="000E0989">
              <w:rPr>
                <w:rFonts w:cstheme="minorHAnsi"/>
                <w:sz w:val="24"/>
                <w:szCs w:val="24"/>
              </w:rPr>
              <w:t>345.83</w:t>
            </w:r>
          </w:p>
        </w:tc>
      </w:tr>
    </w:tbl>
    <w:p w:rsidR="00831B20" w:rsidRPr="000E0989" w:rsidRDefault="00831B20" w:rsidP="000E0989">
      <w:pPr>
        <w:pStyle w:val="Default"/>
        <w:tabs>
          <w:tab w:val="left" w:pos="360"/>
        </w:tabs>
        <w:spacing w:line="360" w:lineRule="auto"/>
        <w:jc w:val="both"/>
        <w:rPr>
          <w:rFonts w:asciiTheme="minorHAnsi" w:hAnsiTheme="minorHAnsi" w:cstheme="minorHAnsi"/>
        </w:rPr>
      </w:pPr>
    </w:p>
    <w:p w:rsidR="00831B20" w:rsidRPr="000E0989" w:rsidRDefault="00831B20" w:rsidP="000E0989">
      <w:pPr>
        <w:pStyle w:val="Default"/>
        <w:tabs>
          <w:tab w:val="left" w:pos="360"/>
        </w:tabs>
        <w:spacing w:line="360" w:lineRule="auto"/>
        <w:ind w:left="360" w:firstLine="720"/>
        <w:jc w:val="both"/>
        <w:rPr>
          <w:rFonts w:asciiTheme="minorHAnsi" w:hAnsiTheme="minorHAnsi" w:cstheme="minorHAnsi"/>
        </w:rPr>
      </w:pPr>
      <w:r w:rsidRPr="000E0989">
        <w:rPr>
          <w:rFonts w:asciiTheme="minorHAnsi" w:hAnsiTheme="minorHAnsi" w:cstheme="minorHAnsi"/>
        </w:rPr>
        <w:t>From the table above, it can be counted that the number of errors in stressed syllable is 151 items, while the number of errors in unstressed syllable is 83 items. The researcher computed the dominant pronunciation errors made by the students. The formula for finding the dominant error is:</w:t>
      </w:r>
    </w:p>
    <w:p w:rsidR="00831B20" w:rsidRPr="000E0989" w:rsidRDefault="00831B20" w:rsidP="000E0989">
      <w:pPr>
        <w:pStyle w:val="Default"/>
        <w:spacing w:line="360" w:lineRule="auto"/>
        <w:ind w:left="720" w:firstLine="720"/>
        <w:jc w:val="both"/>
        <w:rPr>
          <w:rFonts w:asciiTheme="minorHAnsi" w:hAnsiTheme="minorHAnsi" w:cstheme="minorHAnsi"/>
        </w:rPr>
      </w:pPr>
      <w:proofErr w:type="spellStart"/>
      <w:proofErr w:type="gramStart"/>
      <w:r w:rsidRPr="000E0989">
        <w:rPr>
          <w:rFonts w:asciiTheme="minorHAnsi" w:hAnsiTheme="minorHAnsi" w:cstheme="minorHAnsi"/>
        </w:rPr>
        <w:t>fi</w:t>
      </w:r>
      <w:proofErr w:type="spellEnd"/>
      <w:proofErr w:type="gramEnd"/>
    </w:p>
    <w:p w:rsidR="00831B20" w:rsidRPr="000E0989" w:rsidRDefault="001E5F06" w:rsidP="000E0989">
      <w:pPr>
        <w:pStyle w:val="Default"/>
        <w:spacing w:line="360" w:lineRule="auto"/>
        <w:ind w:firstLine="720"/>
        <w:jc w:val="both"/>
        <w:rPr>
          <w:rFonts w:asciiTheme="minorHAnsi" w:hAnsiTheme="minorHAnsi" w:cstheme="minorHAnsi"/>
        </w:rPr>
      </w:pPr>
      <w:r>
        <w:rPr>
          <w:rFonts w:asciiTheme="minorHAnsi" w:hAnsiTheme="minorHAnsi" w:cstheme="minorHAnsi"/>
          <w:noProof/>
        </w:rPr>
        <w:pict>
          <v:shapetype id="_x0000_t32" coordsize="21600,21600" o:spt="32" o:oned="t" path="m,l21600,21600e" filled="f">
            <v:path arrowok="t" fillok="f" o:connecttype="none"/>
            <o:lock v:ext="edit" shapetype="t"/>
          </v:shapetype>
          <v:shape id="_x0000_s1026" type="#_x0000_t32" style="position:absolute;left:0;text-align:left;margin-left:59.65pt;margin-top:7.15pt;width:25.65pt;height:0;flip:x;z-index:251658240" o:connectortype="straight"/>
        </w:pict>
      </w:r>
      <w:r w:rsidR="00831B20" w:rsidRPr="000E0989">
        <w:rPr>
          <w:rFonts w:asciiTheme="minorHAnsi" w:hAnsiTheme="minorHAnsi" w:cstheme="minorHAnsi"/>
        </w:rPr>
        <w:t>Pi =            X 100 %</w:t>
      </w:r>
    </w:p>
    <w:p w:rsidR="000E0989" w:rsidRDefault="000E0989" w:rsidP="000E0989">
      <w:pPr>
        <w:pStyle w:val="Default"/>
        <w:spacing w:line="360" w:lineRule="auto"/>
        <w:ind w:left="720" w:firstLine="720"/>
        <w:jc w:val="both"/>
        <w:rPr>
          <w:rFonts w:asciiTheme="minorHAnsi" w:hAnsiTheme="minorHAnsi" w:cstheme="minorHAnsi"/>
        </w:rPr>
      </w:pPr>
      <w:r w:rsidRPr="000E0989">
        <w:rPr>
          <w:rFonts w:asciiTheme="minorHAnsi" w:hAnsiTheme="minorHAnsi" w:cstheme="minorHAnsi"/>
        </w:rPr>
        <w:t>N</w:t>
      </w:r>
    </w:p>
    <w:p w:rsidR="00831B20" w:rsidRPr="000E0989" w:rsidRDefault="00831B20" w:rsidP="000E0989">
      <w:pPr>
        <w:pStyle w:val="Default"/>
        <w:spacing w:line="360" w:lineRule="auto"/>
        <w:ind w:firstLine="720"/>
        <w:jc w:val="both"/>
        <w:rPr>
          <w:rFonts w:asciiTheme="minorHAnsi" w:hAnsiTheme="minorHAnsi" w:cstheme="minorHAnsi"/>
        </w:rPr>
      </w:pPr>
      <w:proofErr w:type="gramStart"/>
      <w:r w:rsidRPr="000E0989">
        <w:rPr>
          <w:rFonts w:asciiTheme="minorHAnsi" w:hAnsiTheme="minorHAnsi" w:cstheme="minorHAnsi"/>
        </w:rPr>
        <w:t>in</w:t>
      </w:r>
      <w:proofErr w:type="gramEnd"/>
      <w:r w:rsidRPr="000E0989">
        <w:rPr>
          <w:rFonts w:asciiTheme="minorHAnsi" w:hAnsiTheme="minorHAnsi" w:cstheme="minorHAnsi"/>
        </w:rPr>
        <w:t xml:space="preserve"> which:</w:t>
      </w:r>
    </w:p>
    <w:p w:rsidR="00831B20" w:rsidRPr="000E0989" w:rsidRDefault="00831B20" w:rsidP="000E0989">
      <w:pPr>
        <w:pStyle w:val="Default"/>
        <w:spacing w:line="360" w:lineRule="auto"/>
        <w:ind w:left="720"/>
        <w:jc w:val="both"/>
        <w:rPr>
          <w:rFonts w:asciiTheme="minorHAnsi" w:hAnsiTheme="minorHAnsi" w:cstheme="minorHAnsi"/>
        </w:rPr>
      </w:pPr>
      <w:r w:rsidRPr="000E0989">
        <w:rPr>
          <w:rFonts w:asciiTheme="minorHAnsi" w:hAnsiTheme="minorHAnsi" w:cstheme="minorHAnsi"/>
        </w:rPr>
        <w:t>Pi is the proportion of frequency of occurrence,</w:t>
      </w:r>
    </w:p>
    <w:p w:rsidR="00831B20" w:rsidRPr="000E0989" w:rsidRDefault="00831B20" w:rsidP="000E0989">
      <w:pPr>
        <w:pStyle w:val="Default"/>
        <w:spacing w:line="360" w:lineRule="auto"/>
        <w:ind w:left="720"/>
        <w:jc w:val="both"/>
        <w:rPr>
          <w:rFonts w:asciiTheme="minorHAnsi" w:hAnsiTheme="minorHAnsi" w:cstheme="minorHAnsi"/>
        </w:rPr>
      </w:pPr>
      <w:proofErr w:type="spellStart"/>
      <w:proofErr w:type="gramStart"/>
      <w:r w:rsidRPr="000E0989">
        <w:rPr>
          <w:rFonts w:asciiTheme="minorHAnsi" w:hAnsiTheme="minorHAnsi" w:cstheme="minorHAnsi"/>
        </w:rPr>
        <w:t>fi</w:t>
      </w:r>
      <w:proofErr w:type="spellEnd"/>
      <w:proofErr w:type="gramEnd"/>
      <w:r w:rsidRPr="000E0989">
        <w:rPr>
          <w:rFonts w:asciiTheme="minorHAnsi" w:hAnsiTheme="minorHAnsi" w:cstheme="minorHAnsi"/>
        </w:rPr>
        <w:t xml:space="preserve"> is absolute frequency of a particular type of error, and</w:t>
      </w:r>
    </w:p>
    <w:p w:rsidR="00831B20" w:rsidRPr="000E0989" w:rsidRDefault="00831B20" w:rsidP="000E0989">
      <w:pPr>
        <w:pStyle w:val="Default"/>
        <w:spacing w:line="360" w:lineRule="auto"/>
        <w:ind w:left="720"/>
        <w:jc w:val="both"/>
        <w:rPr>
          <w:rFonts w:asciiTheme="minorHAnsi" w:hAnsiTheme="minorHAnsi" w:cstheme="minorHAnsi"/>
        </w:rPr>
      </w:pPr>
      <w:proofErr w:type="gramStart"/>
      <w:r w:rsidRPr="000E0989">
        <w:rPr>
          <w:rFonts w:asciiTheme="minorHAnsi" w:hAnsiTheme="minorHAnsi" w:cstheme="minorHAnsi"/>
        </w:rPr>
        <w:t>n</w:t>
      </w:r>
      <w:proofErr w:type="gramEnd"/>
      <w:r w:rsidRPr="000E0989">
        <w:rPr>
          <w:rFonts w:asciiTheme="minorHAnsi" w:hAnsiTheme="minorHAnsi" w:cstheme="minorHAnsi"/>
        </w:rPr>
        <w:t xml:space="preserve"> is the total numbers of errors observed. </w:t>
      </w:r>
    </w:p>
    <w:p w:rsidR="00831B20" w:rsidRDefault="00831B20" w:rsidP="000E0989">
      <w:pPr>
        <w:pStyle w:val="Default"/>
        <w:tabs>
          <w:tab w:val="left" w:pos="810"/>
        </w:tabs>
        <w:spacing w:line="360" w:lineRule="auto"/>
        <w:ind w:left="360" w:firstLine="720"/>
        <w:jc w:val="both"/>
        <w:rPr>
          <w:rFonts w:asciiTheme="minorHAnsi" w:hAnsiTheme="minorHAnsi" w:cstheme="minorHAnsi"/>
        </w:rPr>
      </w:pPr>
      <w:r w:rsidRPr="000E0989">
        <w:rPr>
          <w:rFonts w:asciiTheme="minorHAnsi" w:hAnsiTheme="minorHAnsi" w:cstheme="minorHAnsi"/>
        </w:rPr>
        <w:t>Because there were two categories of the test items, the researcher considered Pi (a), as the proportion of frequency of occurrence of the errors in stressed syllable and Pi (b) for the proportion of frequency of occurrence of the errors in unstressed syllable. The calculation is as follows:</w:t>
      </w:r>
    </w:p>
    <w:p w:rsidR="0094531F" w:rsidRPr="000E0989" w:rsidRDefault="0094531F" w:rsidP="000E0989">
      <w:pPr>
        <w:pStyle w:val="Default"/>
        <w:tabs>
          <w:tab w:val="left" w:pos="810"/>
        </w:tabs>
        <w:spacing w:line="360" w:lineRule="auto"/>
        <w:ind w:left="360" w:firstLine="720"/>
        <w:jc w:val="both"/>
        <w:rPr>
          <w:rFonts w:asciiTheme="minorHAnsi" w:hAnsiTheme="minorHAnsi" w:cstheme="minorHAnsi"/>
        </w:rPr>
      </w:pPr>
    </w:p>
    <w:p w:rsidR="00831B20" w:rsidRPr="000E0989" w:rsidRDefault="00831B20" w:rsidP="000E0989">
      <w:pPr>
        <w:pStyle w:val="Default"/>
        <w:spacing w:line="360" w:lineRule="auto"/>
        <w:ind w:left="720" w:firstLine="720"/>
        <w:jc w:val="both"/>
        <w:rPr>
          <w:rFonts w:asciiTheme="minorHAnsi" w:hAnsiTheme="minorHAnsi" w:cstheme="minorHAnsi"/>
        </w:rPr>
      </w:pPr>
      <w:r w:rsidRPr="000E0989">
        <w:rPr>
          <w:rFonts w:asciiTheme="minorHAnsi" w:hAnsiTheme="minorHAnsi" w:cstheme="minorHAnsi"/>
        </w:rPr>
        <w:lastRenderedPageBreak/>
        <w:t xml:space="preserve">   151</w:t>
      </w:r>
    </w:p>
    <w:p w:rsidR="00831B20" w:rsidRPr="000E0989" w:rsidRDefault="001E5F06" w:rsidP="000E0989">
      <w:pPr>
        <w:pStyle w:val="Default"/>
        <w:spacing w:line="360" w:lineRule="auto"/>
        <w:ind w:firstLine="720"/>
        <w:jc w:val="both"/>
        <w:rPr>
          <w:rFonts w:asciiTheme="minorHAnsi" w:hAnsiTheme="minorHAnsi" w:cstheme="minorHAnsi"/>
        </w:rPr>
      </w:pPr>
      <w:r>
        <w:rPr>
          <w:rFonts w:asciiTheme="minorHAnsi" w:hAnsiTheme="minorHAnsi" w:cstheme="minorHAnsi"/>
          <w:noProof/>
        </w:rPr>
        <w:pict>
          <v:shape id="_x0000_s1027" type="#_x0000_t32" style="position:absolute;left:0;text-align:left;margin-left:78.9pt;margin-top:7.15pt;width:25.65pt;height:0;flip:x;z-index:251661312" o:connectortype="straight"/>
        </w:pict>
      </w:r>
      <w:r w:rsidR="00831B20" w:rsidRPr="000E0989">
        <w:rPr>
          <w:rFonts w:asciiTheme="minorHAnsi" w:hAnsiTheme="minorHAnsi" w:cstheme="minorHAnsi"/>
        </w:rPr>
        <w:t xml:space="preserve">Pi (a) =             X 100 </w:t>
      </w:r>
      <w:proofErr w:type="gramStart"/>
      <w:r w:rsidR="00831B20" w:rsidRPr="000E0989">
        <w:rPr>
          <w:rFonts w:asciiTheme="minorHAnsi" w:hAnsiTheme="minorHAnsi" w:cstheme="minorHAnsi"/>
        </w:rPr>
        <w:t>%</w:t>
      </w:r>
      <w:r w:rsidR="000E0989">
        <w:rPr>
          <w:rFonts w:asciiTheme="minorHAnsi" w:hAnsiTheme="minorHAnsi" w:cstheme="minorHAnsi"/>
        </w:rPr>
        <w:t xml:space="preserve">  =</w:t>
      </w:r>
      <w:proofErr w:type="gramEnd"/>
      <w:r w:rsidR="000E0989">
        <w:rPr>
          <w:rFonts w:asciiTheme="minorHAnsi" w:hAnsiTheme="minorHAnsi" w:cstheme="minorHAnsi"/>
        </w:rPr>
        <w:t xml:space="preserve"> 64. 53 %</w:t>
      </w:r>
    </w:p>
    <w:p w:rsidR="00831B20" w:rsidRPr="000E0989" w:rsidRDefault="00831B20" w:rsidP="000E0989">
      <w:pPr>
        <w:pStyle w:val="Default"/>
        <w:spacing w:line="360" w:lineRule="auto"/>
        <w:ind w:left="720" w:firstLine="720"/>
        <w:jc w:val="both"/>
        <w:rPr>
          <w:rFonts w:asciiTheme="minorHAnsi" w:hAnsiTheme="minorHAnsi" w:cstheme="minorHAnsi"/>
        </w:rPr>
      </w:pPr>
      <w:r w:rsidRPr="000E0989">
        <w:rPr>
          <w:rFonts w:asciiTheme="minorHAnsi" w:hAnsiTheme="minorHAnsi" w:cstheme="minorHAnsi"/>
        </w:rPr>
        <w:t xml:space="preserve">   234</w:t>
      </w:r>
      <w:r w:rsidRPr="000E0989">
        <w:rPr>
          <w:rFonts w:asciiTheme="minorHAnsi" w:hAnsiTheme="minorHAnsi" w:cstheme="minorHAnsi"/>
          <w:b/>
        </w:rPr>
        <w:t xml:space="preserve">     </w:t>
      </w:r>
    </w:p>
    <w:p w:rsidR="00831B20" w:rsidRPr="000E0989" w:rsidRDefault="00831B20" w:rsidP="000E0989">
      <w:pPr>
        <w:pStyle w:val="Default"/>
        <w:spacing w:line="360" w:lineRule="auto"/>
        <w:ind w:left="720" w:firstLine="720"/>
        <w:jc w:val="both"/>
        <w:rPr>
          <w:rFonts w:asciiTheme="minorHAnsi" w:hAnsiTheme="minorHAnsi" w:cstheme="minorHAnsi"/>
        </w:rPr>
      </w:pPr>
      <w:r w:rsidRPr="000E0989">
        <w:rPr>
          <w:rFonts w:asciiTheme="minorHAnsi" w:hAnsiTheme="minorHAnsi" w:cstheme="minorHAnsi"/>
        </w:rPr>
        <w:t xml:space="preserve">   83</w:t>
      </w:r>
    </w:p>
    <w:p w:rsidR="00831B20" w:rsidRPr="000E0989" w:rsidRDefault="001E5F06" w:rsidP="000E0989">
      <w:pPr>
        <w:pStyle w:val="Default"/>
        <w:spacing w:line="360" w:lineRule="auto"/>
        <w:ind w:firstLine="720"/>
        <w:jc w:val="both"/>
        <w:rPr>
          <w:rFonts w:asciiTheme="minorHAnsi" w:hAnsiTheme="minorHAnsi" w:cstheme="minorHAnsi"/>
        </w:rPr>
      </w:pPr>
      <w:r>
        <w:rPr>
          <w:rFonts w:asciiTheme="minorHAnsi" w:hAnsiTheme="minorHAnsi" w:cstheme="minorHAnsi"/>
          <w:noProof/>
        </w:rPr>
        <w:pict>
          <v:shape id="_x0000_s1028" type="#_x0000_t32" style="position:absolute;left:0;text-align:left;margin-left:78.9pt;margin-top:7.15pt;width:25.65pt;height:0;flip:x;z-index:251662336" o:connectortype="straight"/>
        </w:pict>
      </w:r>
      <w:r w:rsidR="00831B20" w:rsidRPr="000E0989">
        <w:rPr>
          <w:rFonts w:asciiTheme="minorHAnsi" w:hAnsiTheme="minorHAnsi" w:cstheme="minorHAnsi"/>
        </w:rPr>
        <w:t>Pi (b) =             X 100 %</w:t>
      </w:r>
      <w:r w:rsidR="000E0989">
        <w:rPr>
          <w:rFonts w:asciiTheme="minorHAnsi" w:hAnsiTheme="minorHAnsi" w:cstheme="minorHAnsi"/>
        </w:rPr>
        <w:t xml:space="preserve"> = 35. 47 %</w:t>
      </w:r>
    </w:p>
    <w:p w:rsidR="00831B20" w:rsidRPr="000E0989" w:rsidRDefault="00831B20" w:rsidP="000E0989">
      <w:pPr>
        <w:pStyle w:val="Default"/>
        <w:spacing w:line="360" w:lineRule="auto"/>
        <w:ind w:left="720" w:firstLine="720"/>
        <w:jc w:val="both"/>
        <w:rPr>
          <w:rFonts w:asciiTheme="minorHAnsi" w:hAnsiTheme="minorHAnsi" w:cstheme="minorHAnsi"/>
        </w:rPr>
      </w:pPr>
      <w:r w:rsidRPr="000E0989">
        <w:rPr>
          <w:rFonts w:asciiTheme="minorHAnsi" w:hAnsiTheme="minorHAnsi" w:cstheme="minorHAnsi"/>
        </w:rPr>
        <w:t xml:space="preserve">   234</w:t>
      </w:r>
      <w:r w:rsidRPr="000E0989">
        <w:rPr>
          <w:rFonts w:asciiTheme="minorHAnsi" w:hAnsiTheme="minorHAnsi" w:cstheme="minorHAnsi"/>
          <w:b/>
        </w:rPr>
        <w:t xml:space="preserve"> </w:t>
      </w:r>
    </w:p>
    <w:p w:rsidR="000E0989" w:rsidRDefault="00831B20" w:rsidP="000E0989">
      <w:pPr>
        <w:pStyle w:val="Default"/>
        <w:tabs>
          <w:tab w:val="left" w:pos="810"/>
        </w:tabs>
        <w:spacing w:line="360" w:lineRule="auto"/>
        <w:ind w:left="360" w:firstLine="720"/>
        <w:jc w:val="both"/>
        <w:rPr>
          <w:rFonts w:cstheme="minorHAnsi"/>
        </w:rPr>
      </w:pPr>
      <w:r w:rsidRPr="000E0989">
        <w:rPr>
          <w:rFonts w:asciiTheme="minorHAnsi" w:hAnsiTheme="minorHAnsi" w:cstheme="minorHAnsi"/>
        </w:rPr>
        <w:t xml:space="preserve">From the computation above, we can see that the proportion of frequency of the error occurrence in stressed syllable Pi (a) is 64.53% and in unstressed syllable Pi (b) is 35.47%. From the computation, it is clear that the dominant errors in the first category is the errors in pronouncing the English voiceless plosive consonants [p], [t] and [k] in stressed syllable. </w:t>
      </w:r>
    </w:p>
    <w:p w:rsidR="00831B20" w:rsidRPr="007307DF" w:rsidRDefault="00C53471" w:rsidP="000E0989">
      <w:pPr>
        <w:pStyle w:val="NormalWeb"/>
        <w:numPr>
          <w:ilvl w:val="0"/>
          <w:numId w:val="2"/>
        </w:numPr>
        <w:spacing w:before="240" w:beforeAutospacing="0" w:after="200" w:afterAutospacing="0" w:line="360" w:lineRule="auto"/>
        <w:jc w:val="both"/>
        <w:rPr>
          <w:rFonts w:asciiTheme="minorHAnsi" w:hAnsiTheme="minorHAnsi" w:cstheme="minorHAnsi"/>
          <w:b/>
        </w:rPr>
      </w:pPr>
      <w:r w:rsidRPr="007307DF">
        <w:rPr>
          <w:rFonts w:asciiTheme="minorHAnsi" w:hAnsiTheme="minorHAnsi" w:cstheme="minorHAnsi"/>
          <w:b/>
        </w:rPr>
        <w:t>Conclus</w:t>
      </w:r>
      <w:r w:rsidR="00831B20" w:rsidRPr="007307DF">
        <w:rPr>
          <w:rFonts w:asciiTheme="minorHAnsi" w:hAnsiTheme="minorHAnsi" w:cstheme="minorHAnsi"/>
          <w:b/>
        </w:rPr>
        <w:t>ion</w:t>
      </w:r>
    </w:p>
    <w:p w:rsidR="00A65315" w:rsidRDefault="008054B0" w:rsidP="0094531F">
      <w:pPr>
        <w:spacing w:before="240" w:line="360" w:lineRule="auto"/>
        <w:ind w:left="360" w:firstLine="720"/>
        <w:jc w:val="both"/>
        <w:rPr>
          <w:rFonts w:cstheme="minorHAnsi"/>
          <w:sz w:val="24"/>
          <w:szCs w:val="24"/>
        </w:rPr>
      </w:pPr>
      <w:r w:rsidRPr="000E0989">
        <w:rPr>
          <w:rFonts w:cstheme="minorHAnsi"/>
          <w:sz w:val="24"/>
          <w:szCs w:val="24"/>
        </w:rPr>
        <w:t xml:space="preserve">Based on the computation, the researcher found out the proportion of frequency of the error occurrence of the first category was 64.53% and the second category was 35.47%. It means that the dominant errors occurred in the first category, that is English voiceless plosives consonants [p], [t], and [k] in stressed syllable. The result of the research shows that the second semester students </w:t>
      </w:r>
      <w:r w:rsidRPr="000E0989">
        <w:rPr>
          <w:rFonts w:eastAsia="Times New Roman" w:cstheme="minorHAnsi"/>
          <w:sz w:val="24"/>
          <w:szCs w:val="24"/>
        </w:rPr>
        <w:t xml:space="preserve">of English Department of </w:t>
      </w:r>
      <w:proofErr w:type="spellStart"/>
      <w:r w:rsidRPr="000E0989">
        <w:rPr>
          <w:rFonts w:eastAsia="Times New Roman" w:cstheme="minorHAnsi"/>
          <w:sz w:val="24"/>
          <w:szCs w:val="24"/>
        </w:rPr>
        <w:t>Muhammadiyah</w:t>
      </w:r>
      <w:proofErr w:type="spellEnd"/>
      <w:r w:rsidRPr="000E0989">
        <w:rPr>
          <w:rFonts w:eastAsia="Times New Roman" w:cstheme="minorHAnsi"/>
          <w:sz w:val="24"/>
          <w:szCs w:val="24"/>
        </w:rPr>
        <w:t xml:space="preserve"> University of </w:t>
      </w:r>
      <w:proofErr w:type="spellStart"/>
      <w:r w:rsidRPr="000E0989">
        <w:rPr>
          <w:rFonts w:eastAsia="Times New Roman" w:cstheme="minorHAnsi"/>
          <w:sz w:val="24"/>
          <w:szCs w:val="24"/>
        </w:rPr>
        <w:t>Purworejo</w:t>
      </w:r>
      <w:proofErr w:type="spellEnd"/>
      <w:r w:rsidRPr="000E0989">
        <w:rPr>
          <w:rFonts w:eastAsia="Times New Roman" w:cstheme="minorHAnsi"/>
          <w:sz w:val="24"/>
          <w:szCs w:val="24"/>
        </w:rPr>
        <w:t xml:space="preserve"> in The Academic Year of 2012/2013</w:t>
      </w:r>
      <w:r w:rsidRPr="000E0989">
        <w:rPr>
          <w:rFonts w:cstheme="minorHAnsi"/>
          <w:sz w:val="24"/>
          <w:szCs w:val="24"/>
        </w:rPr>
        <w:t xml:space="preserve"> are “good” in pronouncing the words in unstressed syllables, but they are “fair” in pronouncing English voiceless plosive consonants in stressed syllables. The dominant errors occurred in the first category, that is English voiceless plosive consonants [p], [t], and [k] in stressed syllables.</w:t>
      </w:r>
    </w:p>
    <w:p w:rsidR="007307DF" w:rsidRDefault="007307DF" w:rsidP="0094531F">
      <w:pPr>
        <w:spacing w:before="240" w:line="360" w:lineRule="auto"/>
        <w:ind w:left="360" w:firstLine="720"/>
        <w:jc w:val="both"/>
        <w:rPr>
          <w:rFonts w:cstheme="minorHAnsi"/>
          <w:sz w:val="24"/>
          <w:szCs w:val="24"/>
        </w:rPr>
      </w:pPr>
    </w:p>
    <w:p w:rsidR="007307DF" w:rsidRDefault="007307DF" w:rsidP="0094531F">
      <w:pPr>
        <w:spacing w:before="240" w:line="360" w:lineRule="auto"/>
        <w:ind w:left="360" w:firstLine="720"/>
        <w:jc w:val="both"/>
        <w:rPr>
          <w:rFonts w:cstheme="minorHAnsi"/>
          <w:sz w:val="24"/>
          <w:szCs w:val="24"/>
        </w:rPr>
      </w:pPr>
    </w:p>
    <w:p w:rsidR="007307DF" w:rsidRPr="000E0989" w:rsidRDefault="007307DF" w:rsidP="0094531F">
      <w:pPr>
        <w:spacing w:before="240" w:line="360" w:lineRule="auto"/>
        <w:ind w:left="360" w:firstLine="720"/>
        <w:jc w:val="both"/>
        <w:rPr>
          <w:rFonts w:cstheme="minorHAnsi"/>
          <w:sz w:val="24"/>
          <w:szCs w:val="24"/>
        </w:rPr>
      </w:pPr>
    </w:p>
    <w:p w:rsidR="008054B0" w:rsidRPr="007307DF" w:rsidRDefault="008054B0" w:rsidP="000E0989">
      <w:pPr>
        <w:pStyle w:val="NormalWeb"/>
        <w:numPr>
          <w:ilvl w:val="0"/>
          <w:numId w:val="2"/>
        </w:numPr>
        <w:spacing w:before="240" w:beforeAutospacing="0" w:after="240" w:afterAutospacing="0" w:line="360" w:lineRule="auto"/>
        <w:jc w:val="both"/>
        <w:rPr>
          <w:rFonts w:asciiTheme="minorHAnsi" w:hAnsiTheme="minorHAnsi" w:cstheme="minorHAnsi"/>
          <w:b/>
        </w:rPr>
      </w:pPr>
      <w:r w:rsidRPr="007307DF">
        <w:rPr>
          <w:rFonts w:asciiTheme="minorHAnsi" w:hAnsiTheme="minorHAnsi" w:cstheme="minorHAnsi"/>
          <w:b/>
        </w:rPr>
        <w:lastRenderedPageBreak/>
        <w:t>References</w:t>
      </w:r>
    </w:p>
    <w:p w:rsidR="000E0989" w:rsidRDefault="008054B0" w:rsidP="000E0989">
      <w:pPr>
        <w:spacing w:before="240" w:after="240"/>
        <w:ind w:left="1069" w:hanging="709"/>
        <w:jc w:val="both"/>
        <w:rPr>
          <w:rFonts w:cstheme="minorHAnsi"/>
        </w:rPr>
      </w:pPr>
      <w:proofErr w:type="spellStart"/>
      <w:r w:rsidRPr="000E0989">
        <w:rPr>
          <w:rFonts w:cstheme="minorHAnsi"/>
          <w:color w:val="000000"/>
          <w:sz w:val="24"/>
          <w:szCs w:val="24"/>
        </w:rPr>
        <w:t>Arikunto</w:t>
      </w:r>
      <w:proofErr w:type="spellEnd"/>
      <w:r w:rsidRPr="000E0989">
        <w:rPr>
          <w:rFonts w:cstheme="minorHAnsi"/>
          <w:color w:val="000000"/>
          <w:sz w:val="24"/>
          <w:szCs w:val="24"/>
        </w:rPr>
        <w:t xml:space="preserve">, Suharsimi.2006. </w:t>
      </w:r>
      <w:proofErr w:type="spellStart"/>
      <w:r w:rsidRPr="000E0989">
        <w:rPr>
          <w:rFonts w:cstheme="minorHAnsi"/>
          <w:i/>
          <w:color w:val="000000"/>
          <w:sz w:val="24"/>
          <w:szCs w:val="24"/>
        </w:rPr>
        <w:t>Prosedur</w:t>
      </w:r>
      <w:proofErr w:type="spellEnd"/>
      <w:r w:rsidRPr="000E0989">
        <w:rPr>
          <w:rFonts w:cstheme="minorHAnsi"/>
          <w:i/>
          <w:color w:val="000000"/>
          <w:sz w:val="24"/>
          <w:szCs w:val="24"/>
        </w:rPr>
        <w:t xml:space="preserve"> </w:t>
      </w:r>
      <w:proofErr w:type="spellStart"/>
      <w:r w:rsidRPr="000E0989">
        <w:rPr>
          <w:rFonts w:cstheme="minorHAnsi"/>
          <w:i/>
          <w:color w:val="000000"/>
          <w:sz w:val="24"/>
          <w:szCs w:val="24"/>
        </w:rPr>
        <w:t>Penelitian</w:t>
      </w:r>
      <w:proofErr w:type="spellEnd"/>
      <w:r w:rsidRPr="000E0989">
        <w:rPr>
          <w:rFonts w:cstheme="minorHAnsi"/>
          <w:i/>
          <w:color w:val="000000"/>
          <w:sz w:val="24"/>
          <w:szCs w:val="24"/>
        </w:rPr>
        <w:t xml:space="preserve"> </w:t>
      </w:r>
      <w:proofErr w:type="spellStart"/>
      <w:r w:rsidRPr="000E0989">
        <w:rPr>
          <w:rFonts w:cstheme="minorHAnsi"/>
          <w:i/>
          <w:color w:val="000000"/>
          <w:sz w:val="24"/>
          <w:szCs w:val="24"/>
        </w:rPr>
        <w:t>Suatu</w:t>
      </w:r>
      <w:proofErr w:type="spellEnd"/>
      <w:r w:rsidRPr="000E0989">
        <w:rPr>
          <w:rFonts w:cstheme="minorHAnsi"/>
          <w:i/>
          <w:color w:val="000000"/>
          <w:sz w:val="24"/>
          <w:szCs w:val="24"/>
        </w:rPr>
        <w:t xml:space="preserve"> </w:t>
      </w:r>
      <w:proofErr w:type="spellStart"/>
      <w:r w:rsidRPr="000E0989">
        <w:rPr>
          <w:rFonts w:cstheme="minorHAnsi"/>
          <w:i/>
          <w:color w:val="000000"/>
          <w:sz w:val="24"/>
          <w:szCs w:val="24"/>
        </w:rPr>
        <w:t>Pendekatan</w:t>
      </w:r>
      <w:proofErr w:type="spellEnd"/>
      <w:r w:rsidRPr="000E0989">
        <w:rPr>
          <w:rFonts w:cstheme="minorHAnsi"/>
          <w:i/>
          <w:color w:val="000000"/>
          <w:sz w:val="24"/>
          <w:szCs w:val="24"/>
        </w:rPr>
        <w:t xml:space="preserve"> </w:t>
      </w:r>
      <w:proofErr w:type="spellStart"/>
      <w:r w:rsidRPr="000E0989">
        <w:rPr>
          <w:rFonts w:cstheme="minorHAnsi"/>
          <w:i/>
          <w:color w:val="000000"/>
          <w:sz w:val="24"/>
          <w:szCs w:val="24"/>
        </w:rPr>
        <w:t>Praktik</w:t>
      </w:r>
      <w:proofErr w:type="spellEnd"/>
      <w:r w:rsidRPr="000E0989">
        <w:rPr>
          <w:rFonts w:cstheme="minorHAnsi"/>
          <w:color w:val="000000"/>
          <w:sz w:val="24"/>
          <w:szCs w:val="24"/>
        </w:rPr>
        <w:t xml:space="preserve">. Jakarta: </w:t>
      </w:r>
      <w:proofErr w:type="spellStart"/>
      <w:r w:rsidRPr="000E0989">
        <w:rPr>
          <w:rFonts w:cstheme="minorHAnsi"/>
          <w:color w:val="000000"/>
          <w:sz w:val="24"/>
          <w:szCs w:val="24"/>
        </w:rPr>
        <w:t>Rineka</w:t>
      </w:r>
      <w:proofErr w:type="spellEnd"/>
      <w:r w:rsidRPr="000E0989">
        <w:rPr>
          <w:rFonts w:cstheme="minorHAnsi"/>
          <w:color w:val="000000"/>
          <w:sz w:val="24"/>
          <w:szCs w:val="24"/>
        </w:rPr>
        <w:t xml:space="preserve"> </w:t>
      </w:r>
      <w:proofErr w:type="spellStart"/>
      <w:r w:rsidRPr="000E0989">
        <w:rPr>
          <w:rFonts w:cstheme="minorHAnsi"/>
          <w:color w:val="000000"/>
          <w:sz w:val="24"/>
          <w:szCs w:val="24"/>
        </w:rPr>
        <w:t>Cipta</w:t>
      </w:r>
      <w:proofErr w:type="spellEnd"/>
      <w:r w:rsidRPr="000E0989">
        <w:rPr>
          <w:rFonts w:cstheme="minorHAnsi"/>
          <w:color w:val="000000"/>
          <w:sz w:val="24"/>
          <w:szCs w:val="24"/>
        </w:rPr>
        <w:t>.</w:t>
      </w:r>
    </w:p>
    <w:p w:rsidR="000E0989" w:rsidRDefault="008054B0" w:rsidP="000E0989">
      <w:pPr>
        <w:spacing w:before="240" w:after="240"/>
        <w:ind w:left="1069" w:hanging="709"/>
        <w:jc w:val="both"/>
        <w:rPr>
          <w:rFonts w:cstheme="minorHAnsi"/>
        </w:rPr>
      </w:pPr>
      <w:proofErr w:type="gramStart"/>
      <w:r w:rsidRPr="000E0989">
        <w:rPr>
          <w:rFonts w:cstheme="minorHAnsi"/>
          <w:sz w:val="24"/>
          <w:szCs w:val="24"/>
        </w:rPr>
        <w:t xml:space="preserve">Clark, John and </w:t>
      </w:r>
      <w:proofErr w:type="spellStart"/>
      <w:r w:rsidRPr="000E0989">
        <w:rPr>
          <w:rFonts w:cstheme="minorHAnsi"/>
          <w:sz w:val="24"/>
          <w:szCs w:val="24"/>
        </w:rPr>
        <w:t>Yallop</w:t>
      </w:r>
      <w:proofErr w:type="spellEnd"/>
      <w:r w:rsidRPr="000E0989">
        <w:rPr>
          <w:rFonts w:cstheme="minorHAnsi"/>
          <w:sz w:val="24"/>
          <w:szCs w:val="24"/>
        </w:rPr>
        <w:t>, Colin.</w:t>
      </w:r>
      <w:proofErr w:type="gramEnd"/>
      <w:r w:rsidRPr="000E0989">
        <w:rPr>
          <w:rFonts w:cstheme="minorHAnsi"/>
          <w:sz w:val="24"/>
          <w:szCs w:val="24"/>
        </w:rPr>
        <w:t xml:space="preserve"> 1990. </w:t>
      </w:r>
      <w:r w:rsidRPr="000E0989">
        <w:rPr>
          <w:rFonts w:cstheme="minorHAnsi"/>
          <w:i/>
          <w:iCs/>
          <w:sz w:val="24"/>
          <w:szCs w:val="24"/>
        </w:rPr>
        <w:t>An Introduction to Phonetics and Phonology</w:t>
      </w:r>
      <w:r w:rsidRPr="000E0989">
        <w:rPr>
          <w:rFonts w:cstheme="minorHAnsi"/>
          <w:sz w:val="24"/>
          <w:szCs w:val="24"/>
        </w:rPr>
        <w:t xml:space="preserve">. Cambridge: Basil Blackwell, Inc. </w:t>
      </w:r>
    </w:p>
    <w:p w:rsidR="000E0989" w:rsidRDefault="008054B0" w:rsidP="000E0989">
      <w:pPr>
        <w:ind w:left="1069" w:hanging="709"/>
        <w:jc w:val="both"/>
        <w:rPr>
          <w:rFonts w:cstheme="minorHAnsi"/>
        </w:rPr>
      </w:pPr>
      <w:r w:rsidRPr="000E0989">
        <w:rPr>
          <w:rFonts w:cstheme="minorHAnsi"/>
          <w:sz w:val="24"/>
          <w:szCs w:val="24"/>
        </w:rPr>
        <w:t xml:space="preserve">Ellis, Rod. 1997. </w:t>
      </w:r>
      <w:r w:rsidRPr="000E0989">
        <w:rPr>
          <w:rFonts w:cstheme="minorHAnsi"/>
          <w:i/>
          <w:iCs/>
          <w:sz w:val="24"/>
          <w:szCs w:val="24"/>
        </w:rPr>
        <w:t>Second Language Acquisition</w:t>
      </w:r>
      <w:r w:rsidRPr="000E0989">
        <w:rPr>
          <w:rFonts w:cstheme="minorHAnsi"/>
          <w:sz w:val="24"/>
          <w:szCs w:val="24"/>
        </w:rPr>
        <w:t xml:space="preserve">. Oxford New York. </w:t>
      </w:r>
      <w:proofErr w:type="gramStart"/>
      <w:r w:rsidRPr="000E0989">
        <w:rPr>
          <w:rFonts w:cstheme="minorHAnsi"/>
          <w:sz w:val="24"/>
          <w:szCs w:val="24"/>
        </w:rPr>
        <w:t>Oxford University Press.</w:t>
      </w:r>
      <w:proofErr w:type="gramEnd"/>
    </w:p>
    <w:p w:rsidR="000E0989" w:rsidRDefault="008054B0" w:rsidP="000E0989">
      <w:pPr>
        <w:ind w:left="1069" w:hanging="709"/>
        <w:jc w:val="both"/>
        <w:rPr>
          <w:rFonts w:cstheme="minorHAnsi"/>
        </w:rPr>
      </w:pPr>
      <w:proofErr w:type="spellStart"/>
      <w:r w:rsidRPr="000E0989">
        <w:rPr>
          <w:rFonts w:cstheme="minorHAnsi"/>
          <w:sz w:val="24"/>
          <w:szCs w:val="24"/>
        </w:rPr>
        <w:t>Herley</w:t>
      </w:r>
      <w:proofErr w:type="spellEnd"/>
      <w:r w:rsidRPr="000E0989">
        <w:rPr>
          <w:rFonts w:cstheme="minorHAnsi"/>
          <w:sz w:val="24"/>
          <w:szCs w:val="24"/>
        </w:rPr>
        <w:t xml:space="preserve">, Heidi. 2006. </w:t>
      </w:r>
      <w:r w:rsidRPr="000E0989">
        <w:rPr>
          <w:rFonts w:cstheme="minorHAnsi"/>
          <w:i/>
          <w:sz w:val="24"/>
          <w:szCs w:val="24"/>
        </w:rPr>
        <w:t>English Word: A Linguistic Introduction</w:t>
      </w:r>
      <w:r w:rsidRPr="000E0989">
        <w:rPr>
          <w:rFonts w:cstheme="minorHAnsi"/>
          <w:sz w:val="24"/>
          <w:szCs w:val="24"/>
        </w:rPr>
        <w:t xml:space="preserve">. Victoria: Blackwell </w:t>
      </w:r>
      <w:proofErr w:type="spellStart"/>
      <w:r w:rsidRPr="000E0989">
        <w:rPr>
          <w:rFonts w:cstheme="minorHAnsi"/>
          <w:sz w:val="24"/>
          <w:szCs w:val="24"/>
        </w:rPr>
        <w:t>Publising</w:t>
      </w:r>
      <w:proofErr w:type="spellEnd"/>
      <w:r w:rsidRPr="000E0989">
        <w:rPr>
          <w:rFonts w:cstheme="minorHAnsi"/>
          <w:sz w:val="24"/>
          <w:szCs w:val="24"/>
        </w:rPr>
        <w:t>.</w:t>
      </w:r>
    </w:p>
    <w:p w:rsidR="000E0989" w:rsidRDefault="008054B0" w:rsidP="000E0989">
      <w:pPr>
        <w:ind w:left="1069" w:hanging="709"/>
        <w:jc w:val="both"/>
        <w:rPr>
          <w:rFonts w:cstheme="minorHAnsi"/>
        </w:rPr>
      </w:pPr>
      <w:r w:rsidRPr="000E0989">
        <w:rPr>
          <w:rFonts w:cstheme="minorHAnsi"/>
          <w:color w:val="000000"/>
          <w:sz w:val="24"/>
          <w:szCs w:val="24"/>
          <w:lang w:val="id-ID"/>
        </w:rPr>
        <w:t xml:space="preserve">Hornby, As.1995. </w:t>
      </w:r>
      <w:r w:rsidRPr="000E0989">
        <w:rPr>
          <w:rFonts w:cstheme="minorHAnsi"/>
          <w:i/>
          <w:color w:val="000000"/>
          <w:sz w:val="24"/>
          <w:szCs w:val="24"/>
          <w:lang w:val="id-ID"/>
        </w:rPr>
        <w:t>Oxford Advanced Learner’s Dictionary</w:t>
      </w:r>
      <w:r w:rsidRPr="000E0989">
        <w:rPr>
          <w:rFonts w:cstheme="minorHAnsi"/>
          <w:color w:val="000000"/>
          <w:sz w:val="24"/>
          <w:szCs w:val="24"/>
          <w:lang w:val="id-ID"/>
        </w:rPr>
        <w:t>.</w:t>
      </w:r>
      <w:r w:rsidRPr="000E0989">
        <w:rPr>
          <w:rFonts w:cstheme="minorHAnsi"/>
          <w:color w:val="000000"/>
          <w:sz w:val="24"/>
          <w:szCs w:val="24"/>
        </w:rPr>
        <w:t xml:space="preserve"> </w:t>
      </w:r>
      <w:r w:rsidRPr="000E0989">
        <w:rPr>
          <w:rFonts w:cstheme="minorHAnsi"/>
          <w:color w:val="000000"/>
          <w:sz w:val="24"/>
          <w:szCs w:val="24"/>
          <w:lang w:val="id-ID"/>
        </w:rPr>
        <w:t xml:space="preserve">London: Oxford University Press. </w:t>
      </w:r>
    </w:p>
    <w:p w:rsidR="000E0989" w:rsidRDefault="008054B0" w:rsidP="000E0989">
      <w:pPr>
        <w:ind w:left="1069" w:hanging="709"/>
        <w:jc w:val="both"/>
        <w:rPr>
          <w:rFonts w:cstheme="minorHAnsi"/>
        </w:rPr>
      </w:pPr>
      <w:r w:rsidRPr="000E0989">
        <w:rPr>
          <w:rFonts w:cstheme="minorHAnsi"/>
          <w:color w:val="000000"/>
          <w:sz w:val="24"/>
          <w:szCs w:val="24"/>
          <w:lang w:val="id-ID"/>
        </w:rPr>
        <w:t xml:space="preserve">James, Carl.1998. </w:t>
      </w:r>
      <w:r w:rsidRPr="000E0989">
        <w:rPr>
          <w:rFonts w:cstheme="minorHAnsi"/>
          <w:i/>
          <w:color w:val="000000"/>
          <w:sz w:val="24"/>
          <w:szCs w:val="24"/>
          <w:lang w:val="id-ID"/>
        </w:rPr>
        <w:t>Error In Language Learning And Use Exploring Error</w:t>
      </w:r>
      <w:r w:rsidRPr="000E0989">
        <w:rPr>
          <w:rFonts w:cstheme="minorHAnsi"/>
          <w:i/>
          <w:color w:val="000000"/>
          <w:sz w:val="24"/>
          <w:szCs w:val="24"/>
        </w:rPr>
        <w:t xml:space="preserve"> </w:t>
      </w:r>
      <w:r w:rsidRPr="000E0989">
        <w:rPr>
          <w:rFonts w:cstheme="minorHAnsi"/>
          <w:i/>
          <w:color w:val="000000"/>
          <w:sz w:val="24"/>
          <w:szCs w:val="24"/>
          <w:lang w:val="id-ID"/>
        </w:rPr>
        <w:t>Analysis</w:t>
      </w:r>
      <w:r w:rsidRPr="000E0989">
        <w:rPr>
          <w:rFonts w:cstheme="minorHAnsi"/>
          <w:color w:val="000000"/>
          <w:sz w:val="24"/>
          <w:szCs w:val="24"/>
          <w:lang w:val="id-ID"/>
        </w:rPr>
        <w:t>. New</w:t>
      </w:r>
      <w:r w:rsidRPr="000E0989">
        <w:rPr>
          <w:rFonts w:cstheme="minorHAnsi"/>
          <w:color w:val="000000"/>
          <w:sz w:val="24"/>
          <w:szCs w:val="24"/>
        </w:rPr>
        <w:t xml:space="preserve"> </w:t>
      </w:r>
      <w:r w:rsidRPr="000E0989">
        <w:rPr>
          <w:rFonts w:cstheme="minorHAnsi"/>
          <w:color w:val="000000"/>
          <w:sz w:val="24"/>
          <w:szCs w:val="24"/>
          <w:lang w:val="id-ID"/>
        </w:rPr>
        <w:t>York: Additional Wesley Longman.</w:t>
      </w:r>
      <w:r w:rsidRPr="000E0989">
        <w:rPr>
          <w:rFonts w:cstheme="minorHAnsi"/>
          <w:sz w:val="24"/>
          <w:szCs w:val="24"/>
          <w:lang w:val="id-ID"/>
        </w:rPr>
        <w:t xml:space="preserve"> </w:t>
      </w:r>
    </w:p>
    <w:p w:rsidR="000E0989" w:rsidRDefault="008054B0" w:rsidP="000E0989">
      <w:pPr>
        <w:ind w:left="1069" w:hanging="709"/>
        <w:jc w:val="both"/>
        <w:rPr>
          <w:rFonts w:cstheme="minorHAnsi"/>
        </w:rPr>
      </w:pPr>
      <w:proofErr w:type="spellStart"/>
      <w:r w:rsidRPr="000E0989">
        <w:rPr>
          <w:rFonts w:cstheme="minorHAnsi"/>
          <w:sz w:val="24"/>
          <w:szCs w:val="24"/>
        </w:rPr>
        <w:t>Nikelas</w:t>
      </w:r>
      <w:proofErr w:type="spellEnd"/>
      <w:r w:rsidRPr="000E0989">
        <w:rPr>
          <w:rFonts w:cstheme="minorHAnsi"/>
          <w:sz w:val="24"/>
          <w:szCs w:val="24"/>
        </w:rPr>
        <w:t xml:space="preserve">, S. 1988. </w:t>
      </w:r>
      <w:proofErr w:type="spellStart"/>
      <w:r w:rsidRPr="000E0989">
        <w:rPr>
          <w:rFonts w:cstheme="minorHAnsi"/>
          <w:i/>
          <w:iCs/>
          <w:sz w:val="24"/>
          <w:szCs w:val="24"/>
        </w:rPr>
        <w:t>Pengantar</w:t>
      </w:r>
      <w:proofErr w:type="spellEnd"/>
      <w:r w:rsidRPr="000E0989">
        <w:rPr>
          <w:rFonts w:cstheme="minorHAnsi"/>
          <w:i/>
          <w:iCs/>
          <w:sz w:val="24"/>
          <w:szCs w:val="24"/>
        </w:rPr>
        <w:t xml:space="preserve"> </w:t>
      </w:r>
      <w:proofErr w:type="spellStart"/>
      <w:r w:rsidRPr="000E0989">
        <w:rPr>
          <w:rFonts w:cstheme="minorHAnsi"/>
          <w:i/>
          <w:iCs/>
          <w:sz w:val="24"/>
          <w:szCs w:val="24"/>
        </w:rPr>
        <w:t>Linguistik</w:t>
      </w:r>
      <w:proofErr w:type="spellEnd"/>
      <w:r w:rsidRPr="000E0989">
        <w:rPr>
          <w:rFonts w:cstheme="minorHAnsi"/>
          <w:i/>
          <w:iCs/>
          <w:sz w:val="24"/>
          <w:szCs w:val="24"/>
        </w:rPr>
        <w:t xml:space="preserve"> </w:t>
      </w:r>
      <w:proofErr w:type="spellStart"/>
      <w:r w:rsidRPr="000E0989">
        <w:rPr>
          <w:rFonts w:cstheme="minorHAnsi"/>
          <w:i/>
          <w:iCs/>
          <w:sz w:val="24"/>
          <w:szCs w:val="24"/>
        </w:rPr>
        <w:t>untuk</w:t>
      </w:r>
      <w:proofErr w:type="spellEnd"/>
      <w:r w:rsidRPr="000E0989">
        <w:rPr>
          <w:rFonts w:cstheme="minorHAnsi"/>
          <w:i/>
          <w:iCs/>
          <w:sz w:val="24"/>
          <w:szCs w:val="24"/>
        </w:rPr>
        <w:t xml:space="preserve"> Guru </w:t>
      </w:r>
      <w:proofErr w:type="spellStart"/>
      <w:r w:rsidRPr="000E0989">
        <w:rPr>
          <w:rFonts w:cstheme="minorHAnsi"/>
          <w:i/>
          <w:iCs/>
          <w:sz w:val="24"/>
          <w:szCs w:val="24"/>
        </w:rPr>
        <w:t>Bahasa</w:t>
      </w:r>
      <w:proofErr w:type="spellEnd"/>
      <w:r w:rsidRPr="000E0989">
        <w:rPr>
          <w:rFonts w:cstheme="minorHAnsi"/>
          <w:sz w:val="24"/>
          <w:szCs w:val="24"/>
        </w:rPr>
        <w:t>. Jakarta: P2LPTK</w:t>
      </w:r>
    </w:p>
    <w:p w:rsidR="000E0989" w:rsidRDefault="008054B0" w:rsidP="000E0989">
      <w:pPr>
        <w:ind w:left="1069" w:hanging="709"/>
        <w:jc w:val="both"/>
        <w:rPr>
          <w:rFonts w:cstheme="minorHAnsi"/>
        </w:rPr>
      </w:pPr>
      <w:proofErr w:type="spellStart"/>
      <w:proofErr w:type="gramStart"/>
      <w:r w:rsidRPr="000E0989">
        <w:rPr>
          <w:rFonts w:cstheme="minorHAnsi"/>
          <w:sz w:val="24"/>
          <w:szCs w:val="24"/>
        </w:rPr>
        <w:t>Ramelan</w:t>
      </w:r>
      <w:proofErr w:type="spellEnd"/>
      <w:r w:rsidRPr="000E0989">
        <w:rPr>
          <w:rFonts w:cstheme="minorHAnsi"/>
          <w:sz w:val="24"/>
          <w:szCs w:val="24"/>
        </w:rPr>
        <w:t>, 1994.</w:t>
      </w:r>
      <w:proofErr w:type="gramEnd"/>
      <w:r w:rsidRPr="000E0989">
        <w:rPr>
          <w:rFonts w:cstheme="minorHAnsi"/>
          <w:sz w:val="24"/>
          <w:szCs w:val="24"/>
        </w:rPr>
        <w:t xml:space="preserve"> </w:t>
      </w:r>
      <w:proofErr w:type="gramStart"/>
      <w:r w:rsidRPr="000E0989">
        <w:rPr>
          <w:rFonts w:cstheme="minorHAnsi"/>
          <w:i/>
          <w:iCs/>
          <w:sz w:val="24"/>
          <w:szCs w:val="24"/>
        </w:rPr>
        <w:t>English Phonetics</w:t>
      </w:r>
      <w:r w:rsidRPr="000E0989">
        <w:rPr>
          <w:rFonts w:cstheme="minorHAnsi"/>
          <w:sz w:val="24"/>
          <w:szCs w:val="24"/>
        </w:rPr>
        <w:t>.</w:t>
      </w:r>
      <w:proofErr w:type="gramEnd"/>
      <w:r w:rsidRPr="000E0989">
        <w:rPr>
          <w:rFonts w:cstheme="minorHAnsi"/>
          <w:sz w:val="24"/>
          <w:szCs w:val="24"/>
        </w:rPr>
        <w:t xml:space="preserve"> </w:t>
      </w:r>
      <w:proofErr w:type="spellStart"/>
      <w:r w:rsidRPr="000E0989">
        <w:rPr>
          <w:rFonts w:cstheme="minorHAnsi"/>
          <w:sz w:val="24"/>
          <w:szCs w:val="24"/>
        </w:rPr>
        <w:t>Semarang</w:t>
      </w:r>
      <w:proofErr w:type="gramStart"/>
      <w:r w:rsidRPr="000E0989">
        <w:rPr>
          <w:rFonts w:cstheme="minorHAnsi"/>
          <w:sz w:val="24"/>
          <w:szCs w:val="24"/>
        </w:rPr>
        <w:t>:IKIP</w:t>
      </w:r>
      <w:proofErr w:type="spellEnd"/>
      <w:proofErr w:type="gramEnd"/>
      <w:r w:rsidRPr="000E0989">
        <w:rPr>
          <w:rFonts w:cstheme="minorHAnsi"/>
          <w:sz w:val="24"/>
          <w:szCs w:val="24"/>
        </w:rPr>
        <w:t xml:space="preserve"> Semarang Press.</w:t>
      </w:r>
    </w:p>
    <w:p w:rsidR="008054B0" w:rsidRDefault="008054B0" w:rsidP="000E0989">
      <w:pPr>
        <w:ind w:left="1069" w:hanging="709"/>
        <w:jc w:val="both"/>
        <w:rPr>
          <w:rFonts w:cstheme="minorHAnsi"/>
          <w:sz w:val="24"/>
          <w:szCs w:val="24"/>
        </w:rPr>
      </w:pPr>
      <w:proofErr w:type="gramStart"/>
      <w:r w:rsidRPr="000E0989">
        <w:rPr>
          <w:rFonts w:cstheme="minorHAnsi"/>
          <w:sz w:val="24"/>
          <w:szCs w:val="24"/>
        </w:rPr>
        <w:t>Richards and Schmidt.</w:t>
      </w:r>
      <w:proofErr w:type="gramEnd"/>
      <w:r w:rsidRPr="000E0989">
        <w:rPr>
          <w:rFonts w:cstheme="minorHAnsi"/>
          <w:sz w:val="24"/>
          <w:szCs w:val="24"/>
        </w:rPr>
        <w:t xml:space="preserve"> 2002. Language </w:t>
      </w:r>
      <w:r w:rsidRPr="000E0989">
        <w:rPr>
          <w:rFonts w:cstheme="minorHAnsi"/>
          <w:i/>
          <w:sz w:val="24"/>
          <w:szCs w:val="24"/>
        </w:rPr>
        <w:t>Teaching and Applied Linguistic</w:t>
      </w:r>
      <w:r w:rsidRPr="000E0989">
        <w:rPr>
          <w:rFonts w:cstheme="minorHAnsi"/>
          <w:sz w:val="24"/>
          <w:szCs w:val="24"/>
        </w:rPr>
        <w:t>. London: Pearson Education Limited</w:t>
      </w:r>
      <w:r w:rsidR="000E0989">
        <w:rPr>
          <w:rFonts w:cstheme="minorHAnsi"/>
          <w:sz w:val="24"/>
          <w:szCs w:val="24"/>
        </w:rPr>
        <w:t>.</w:t>
      </w:r>
    </w:p>
    <w:p w:rsidR="00A65315" w:rsidRDefault="00A65315" w:rsidP="000E0989">
      <w:pPr>
        <w:ind w:left="1069" w:hanging="709"/>
        <w:jc w:val="both"/>
        <w:rPr>
          <w:rFonts w:cstheme="minorHAnsi"/>
          <w:sz w:val="24"/>
          <w:szCs w:val="24"/>
        </w:rPr>
      </w:pPr>
    </w:p>
    <w:p w:rsidR="00A65315" w:rsidRDefault="00A65315" w:rsidP="000E0989">
      <w:pPr>
        <w:ind w:left="1069" w:hanging="709"/>
        <w:jc w:val="both"/>
        <w:rPr>
          <w:rFonts w:cstheme="minorHAnsi"/>
          <w:sz w:val="24"/>
          <w:szCs w:val="24"/>
        </w:rPr>
      </w:pPr>
    </w:p>
    <w:p w:rsidR="00A65315" w:rsidRDefault="00A65315" w:rsidP="000E0989">
      <w:pPr>
        <w:ind w:left="1069" w:hanging="709"/>
        <w:jc w:val="both"/>
        <w:rPr>
          <w:rFonts w:cstheme="minorHAnsi"/>
          <w:sz w:val="24"/>
          <w:szCs w:val="24"/>
        </w:rPr>
      </w:pPr>
    </w:p>
    <w:p w:rsidR="00A65315" w:rsidRDefault="00A65315" w:rsidP="000E0989">
      <w:pPr>
        <w:ind w:left="1069" w:hanging="709"/>
        <w:jc w:val="both"/>
        <w:rPr>
          <w:rFonts w:cstheme="minorHAnsi"/>
          <w:sz w:val="24"/>
          <w:szCs w:val="24"/>
        </w:rPr>
      </w:pPr>
    </w:p>
    <w:p w:rsidR="00A65315" w:rsidRDefault="00A65315" w:rsidP="000E0989">
      <w:pPr>
        <w:ind w:left="1069" w:hanging="709"/>
        <w:jc w:val="both"/>
        <w:rPr>
          <w:rFonts w:cstheme="minorHAnsi"/>
          <w:sz w:val="24"/>
          <w:szCs w:val="24"/>
        </w:rPr>
      </w:pPr>
    </w:p>
    <w:p w:rsidR="00A65315" w:rsidRDefault="00A65315" w:rsidP="000E0989">
      <w:pPr>
        <w:ind w:left="1069" w:hanging="709"/>
        <w:jc w:val="both"/>
        <w:rPr>
          <w:rFonts w:cstheme="minorHAnsi"/>
          <w:sz w:val="24"/>
          <w:szCs w:val="24"/>
        </w:rPr>
      </w:pPr>
    </w:p>
    <w:p w:rsidR="00A65315" w:rsidRDefault="00A65315" w:rsidP="000E0989">
      <w:pPr>
        <w:ind w:left="1069" w:hanging="709"/>
        <w:jc w:val="both"/>
        <w:rPr>
          <w:rFonts w:cstheme="minorHAnsi"/>
          <w:sz w:val="24"/>
          <w:szCs w:val="24"/>
        </w:rPr>
      </w:pPr>
    </w:p>
    <w:p w:rsidR="00A65315" w:rsidRDefault="00A65315" w:rsidP="000E0989">
      <w:pPr>
        <w:ind w:left="1069" w:hanging="709"/>
        <w:jc w:val="both"/>
        <w:rPr>
          <w:rFonts w:cstheme="minorHAnsi"/>
          <w:sz w:val="24"/>
          <w:szCs w:val="24"/>
        </w:rPr>
      </w:pPr>
    </w:p>
    <w:p w:rsidR="00A65315" w:rsidRPr="000E0989" w:rsidRDefault="00A65315" w:rsidP="007307DF">
      <w:pPr>
        <w:jc w:val="both"/>
        <w:rPr>
          <w:rFonts w:cstheme="minorHAnsi"/>
        </w:rPr>
      </w:pPr>
    </w:p>
    <w:sectPr w:rsidR="00A65315" w:rsidRPr="000E0989" w:rsidSect="00A65315">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0DFC"/>
    <w:multiLevelType w:val="hybridMultilevel"/>
    <w:tmpl w:val="2C7CFF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88B473F"/>
    <w:multiLevelType w:val="hybridMultilevel"/>
    <w:tmpl w:val="61649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371BD"/>
    <w:multiLevelType w:val="hybridMultilevel"/>
    <w:tmpl w:val="5EE8502C"/>
    <w:lvl w:ilvl="0" w:tplc="28104CF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6D42239"/>
    <w:multiLevelType w:val="hybridMultilevel"/>
    <w:tmpl w:val="E44008A0"/>
    <w:lvl w:ilvl="0" w:tplc="41A0FD20">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
  <w:proofState w:spelling="clean" w:grammar="clean"/>
  <w:defaultTabStop w:val="720"/>
  <w:drawingGridHorizontalSpacing w:val="110"/>
  <w:displayHorizontalDrawingGridEvery w:val="2"/>
  <w:characterSpacingControl w:val="doNotCompress"/>
  <w:compat/>
  <w:rsids>
    <w:rsidRoot w:val="00160EBF"/>
    <w:rsid w:val="00030BF4"/>
    <w:rsid w:val="00086E17"/>
    <w:rsid w:val="000E0989"/>
    <w:rsid w:val="00160EBF"/>
    <w:rsid w:val="001E5F06"/>
    <w:rsid w:val="00350060"/>
    <w:rsid w:val="00405C38"/>
    <w:rsid w:val="00473E2F"/>
    <w:rsid w:val="004C020C"/>
    <w:rsid w:val="0052111D"/>
    <w:rsid w:val="00610BB5"/>
    <w:rsid w:val="007307DF"/>
    <w:rsid w:val="007F4CFC"/>
    <w:rsid w:val="008054B0"/>
    <w:rsid w:val="00831B20"/>
    <w:rsid w:val="0094531F"/>
    <w:rsid w:val="00A65315"/>
    <w:rsid w:val="00A97D77"/>
    <w:rsid w:val="00BC4BFF"/>
    <w:rsid w:val="00C3605A"/>
    <w:rsid w:val="00C53471"/>
    <w:rsid w:val="00E50E75"/>
    <w:rsid w:val="00FB2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EBF"/>
    <w:rPr>
      <w:color w:val="0000FF" w:themeColor="hyperlink"/>
      <w:u w:val="single"/>
    </w:rPr>
  </w:style>
  <w:style w:type="paragraph" w:customStyle="1" w:styleId="Default">
    <w:name w:val="Default"/>
    <w:rsid w:val="007F4CF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F4CFC"/>
    <w:pPr>
      <w:ind w:left="720"/>
      <w:contextualSpacing/>
    </w:pPr>
  </w:style>
  <w:style w:type="paragraph" w:styleId="NormalWeb">
    <w:name w:val="Normal (Web)"/>
    <w:basedOn w:val="Normal"/>
    <w:uiPriority w:val="99"/>
    <w:unhideWhenUsed/>
    <w:rsid w:val="0052111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30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dcterms:created xsi:type="dcterms:W3CDTF">2013-09-05T14:51:00Z</dcterms:created>
  <dcterms:modified xsi:type="dcterms:W3CDTF">2013-09-24T04:36:00Z</dcterms:modified>
</cp:coreProperties>
</file>